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9C199" w14:textId="4CA7DEB8" w:rsidR="00593CA0" w:rsidRDefault="00593CA0" w:rsidP="00593C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36CD">
        <w:fldChar w:fldCharType="begin"/>
      </w:r>
      <w:r w:rsidR="00D836CD">
        <w:instrText>DOCPROPERTY  TSG/WGRef  \* MERGEFORMAT</w:instrText>
      </w:r>
      <w:r w:rsidR="00D836CD">
        <w:fldChar w:fldCharType="separate"/>
      </w:r>
      <w:r>
        <w:rPr>
          <w:b/>
          <w:noProof/>
          <w:sz w:val="24"/>
        </w:rPr>
        <w:t>RAN WG3</w:t>
      </w:r>
      <w:r w:rsidR="00D836C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1E78">
        <w:rPr>
          <w:b/>
          <w:noProof/>
          <w:sz w:val="24"/>
        </w:rPr>
        <w:t>126</w:t>
      </w:r>
      <w:r>
        <w:rPr>
          <w:b/>
          <w:i/>
          <w:noProof/>
          <w:sz w:val="28"/>
        </w:rPr>
        <w:tab/>
      </w:r>
      <w:r w:rsidR="00D836CD">
        <w:fldChar w:fldCharType="begin"/>
      </w:r>
      <w:r w:rsidR="00D836CD">
        <w:instrText>DOCPROPERTY  Tdoc#  \* MERGEFORMAT</w:instrText>
      </w:r>
      <w:r w:rsidR="00D836CD">
        <w:fldChar w:fldCharType="separate"/>
      </w:r>
      <w:r>
        <w:rPr>
          <w:b/>
          <w:i/>
          <w:noProof/>
          <w:sz w:val="28"/>
        </w:rPr>
        <w:t>R3-2</w:t>
      </w:r>
      <w:r w:rsidR="002C068D">
        <w:rPr>
          <w:b/>
          <w:i/>
          <w:noProof/>
          <w:sz w:val="28"/>
        </w:rPr>
        <w:t>47346</w:t>
      </w:r>
      <w:r w:rsidR="00D836CD">
        <w:rPr>
          <w:b/>
          <w:i/>
          <w:noProof/>
          <w:sz w:val="28"/>
        </w:rPr>
        <w:fldChar w:fldCharType="end"/>
      </w:r>
    </w:p>
    <w:p w14:paraId="2C04F91A" w14:textId="61714D08" w:rsidR="00593CA0" w:rsidRDefault="00A93E20" w:rsidP="00593CA0">
      <w:pPr>
        <w:pStyle w:val="CRCoverPage"/>
        <w:outlineLvl w:val="0"/>
        <w:rPr>
          <w:b/>
          <w:noProof/>
          <w:sz w:val="24"/>
        </w:rPr>
      </w:pPr>
      <w:r w:rsidRPr="00A93E20">
        <w:rPr>
          <w:b/>
          <w:noProof/>
          <w:sz w:val="24"/>
        </w:rPr>
        <w:t>Orlando, US</w:t>
      </w:r>
      <w:r w:rsidR="00924BB3">
        <w:rPr>
          <w:b/>
          <w:noProof/>
          <w:sz w:val="24"/>
        </w:rPr>
        <w:t>A</w:t>
      </w:r>
      <w:r w:rsidRPr="00A93E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A93E20">
        <w:rPr>
          <w:b/>
          <w:noProof/>
          <w:sz w:val="24"/>
        </w:rPr>
        <w:instrText>DOCPROPERTY  StartDate  \* MERGEFORMAT</w:instrText>
      </w:r>
      <w:r>
        <w:rPr>
          <w:b/>
          <w:noProof/>
          <w:sz w:val="24"/>
        </w:rPr>
        <w:fldChar w:fldCharType="separate"/>
      </w:r>
      <w:r w:rsidR="00593CA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Pr="00A93E2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93CA0">
        <w:rPr>
          <w:b/>
          <w:noProof/>
          <w:sz w:val="24"/>
        </w:rPr>
        <w:t>- 2</w:t>
      </w:r>
      <w:r>
        <w:rPr>
          <w:b/>
          <w:noProof/>
          <w:sz w:val="24"/>
        </w:rPr>
        <w:t>2</w:t>
      </w:r>
      <w:r w:rsidRPr="00A93E2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593CA0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2AF909E1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8960B0">
        <w:rPr>
          <w:rFonts w:cs="Arial"/>
          <w:b/>
          <w:bCs/>
          <w:sz w:val="24"/>
          <w:lang w:val="en-US"/>
        </w:rPr>
        <w:t>1</w:t>
      </w:r>
      <w:r w:rsidR="005F315E">
        <w:rPr>
          <w:rFonts w:cs="Arial"/>
          <w:b/>
          <w:bCs/>
          <w:sz w:val="24"/>
          <w:lang w:val="en-US"/>
        </w:rPr>
        <w:t>5</w:t>
      </w:r>
      <w:r w:rsidR="008960B0">
        <w:rPr>
          <w:rFonts w:cs="Arial"/>
          <w:b/>
          <w:bCs/>
          <w:sz w:val="24"/>
          <w:lang w:val="en-US"/>
        </w:rPr>
        <w:t>.</w:t>
      </w:r>
      <w:r w:rsidR="009339CF">
        <w:rPr>
          <w:rFonts w:cs="Arial"/>
          <w:b/>
          <w:bCs/>
          <w:sz w:val="24"/>
          <w:lang w:val="en-US"/>
        </w:rPr>
        <w:t>2</w:t>
      </w:r>
    </w:p>
    <w:p w14:paraId="2DEA10A3" w14:textId="77777777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</w:p>
    <w:p w14:paraId="078D1868" w14:textId="1FA2127C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="00F60C75">
        <w:rPr>
          <w:rFonts w:ascii="Arial" w:hAnsi="Arial" w:cs="Arial"/>
          <w:b/>
          <w:bCs/>
          <w:sz w:val="24"/>
        </w:rPr>
        <w:t xml:space="preserve">the </w:t>
      </w:r>
      <w:r w:rsidR="008960B0">
        <w:rPr>
          <w:rFonts w:ascii="Arial" w:hAnsi="Arial" w:cs="Arial"/>
          <w:b/>
          <w:bCs/>
          <w:sz w:val="24"/>
        </w:rPr>
        <w:t>s</w:t>
      </w:r>
      <w:r w:rsidR="008960B0" w:rsidRPr="008960B0">
        <w:rPr>
          <w:rFonts w:ascii="Arial" w:hAnsi="Arial" w:cs="Arial"/>
          <w:b/>
          <w:bCs/>
          <w:sz w:val="24"/>
        </w:rPr>
        <w:t xml:space="preserve">upport of </w:t>
      </w:r>
      <w:r w:rsidR="00CE4238">
        <w:rPr>
          <w:rFonts w:ascii="Arial" w:hAnsi="Arial" w:cs="Arial"/>
          <w:b/>
          <w:bCs/>
          <w:sz w:val="24"/>
        </w:rPr>
        <w:t>IoT NTN</w:t>
      </w:r>
      <w:r w:rsidR="00A90970" w:rsidRPr="00702D0A">
        <w:rPr>
          <w:bCs/>
        </w:rPr>
        <w:t xml:space="preserve"> </w:t>
      </w:r>
      <w:r w:rsidR="008960B0" w:rsidRPr="008960B0">
        <w:rPr>
          <w:rFonts w:ascii="Arial" w:hAnsi="Arial" w:cs="Arial"/>
          <w:b/>
          <w:bCs/>
          <w:sz w:val="24"/>
        </w:rPr>
        <w:t xml:space="preserve"> 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B917EA9" w14:textId="73F3E559" w:rsidR="000D5081" w:rsidRDefault="000D5081" w:rsidP="00475D66">
      <w:r>
        <w:t>The WID lists following objectives for RAN3:</w:t>
      </w:r>
    </w:p>
    <w:p w14:paraId="47B5176C" w14:textId="77777777" w:rsidR="000D5081" w:rsidRPr="0077358C" w:rsidRDefault="000D5081" w:rsidP="000D5081">
      <w:pPr>
        <w:numPr>
          <w:ilvl w:val="0"/>
          <w:numId w:val="4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702D0A">
        <w:rPr>
          <w:bCs/>
        </w:rPr>
        <w:t xml:space="preserve">Support of </w:t>
      </w:r>
      <w:proofErr w:type="spellStart"/>
      <w:r w:rsidRPr="00702D0A">
        <w:rPr>
          <w:bCs/>
        </w:rPr>
        <w:t>Store&amp;Forward</w:t>
      </w:r>
      <w:proofErr w:type="spellEnd"/>
      <w:r w:rsidRPr="00702D0A">
        <w:rPr>
          <w:bCs/>
        </w:rPr>
        <w:t xml:space="preserve"> (S&amp;F) satellite operation with full eNB as regenerative payload, therefore:</w:t>
      </w:r>
    </w:p>
    <w:p w14:paraId="09507828" w14:textId="77777777" w:rsidR="000D5081" w:rsidRPr="00702D0A" w:rsidRDefault="000D5081" w:rsidP="000D5081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702D0A">
        <w:rPr>
          <w:bCs/>
        </w:rPr>
        <w:t>Define the necessary enhancements into E-UTRAN (network &amp; UE) to support S&amp;F operation for delay-tolerant services [RAN3, RAN2</w:t>
      </w:r>
      <w:r>
        <w:rPr>
          <w:bCs/>
        </w:rPr>
        <w:t>, RAN4</w:t>
      </w:r>
      <w:r w:rsidRPr="00702D0A">
        <w:rPr>
          <w:bCs/>
        </w:rPr>
        <w:t>]</w:t>
      </w:r>
    </w:p>
    <w:p w14:paraId="6F1E5BEA" w14:textId="77777777" w:rsidR="000D5081" w:rsidRPr="00702D0A" w:rsidRDefault="000D5081" w:rsidP="000D5081">
      <w:pPr>
        <w:numPr>
          <w:ilvl w:val="2"/>
          <w:numId w:val="4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702D0A">
        <w:rPr>
          <w:bCs/>
        </w:rPr>
        <w:t>At least specify necessary enhancements e.g. related to S1 protocol, especially to address the feeder link switch over as needed [RAN3]</w:t>
      </w:r>
    </w:p>
    <w:p w14:paraId="70331D31" w14:textId="77777777" w:rsidR="000D5081" w:rsidRDefault="000D5081" w:rsidP="00475D66"/>
    <w:p w14:paraId="407682DF" w14:textId="547CCB31" w:rsidR="00475BE3" w:rsidRPr="00106746" w:rsidRDefault="00475BE3" w:rsidP="00475D66">
      <w:pPr>
        <w:rPr>
          <w:lang w:val="en-US" w:eastAsia="zh-CN"/>
        </w:rPr>
      </w:pPr>
      <w:r>
        <w:t>SA2 (</w:t>
      </w:r>
      <w:r w:rsidR="0005518B">
        <w:fldChar w:fldCharType="begin"/>
      </w:r>
      <w:r w:rsidR="0005518B">
        <w:instrText xml:space="preserve"> REF _Ref171338110 \r \h </w:instrText>
      </w:r>
      <w:r w:rsidR="0005518B">
        <w:fldChar w:fldCharType="separate"/>
      </w:r>
      <w:r w:rsidR="0005518B">
        <w:t>[1]</w:t>
      </w:r>
      <w:r w:rsidR="0005518B">
        <w:fldChar w:fldCharType="end"/>
      </w:r>
      <w:r>
        <w:t xml:space="preserve">) agreed two architectures: a split MME architecture (i.e. </w:t>
      </w:r>
      <w:r w:rsidRPr="00F91D0D">
        <w:rPr>
          <w:b/>
          <w:bCs/>
        </w:rPr>
        <w:t>architecture option 1</w:t>
      </w:r>
      <w:r>
        <w:t xml:space="preserve">), and an architecture with full CN on the satellite (i.e. </w:t>
      </w:r>
      <w:r w:rsidRPr="00F91D0D">
        <w:rPr>
          <w:b/>
          <w:bCs/>
        </w:rPr>
        <w:t>architecture option 2</w:t>
      </w:r>
      <w:r>
        <w:t xml:space="preserve">). </w:t>
      </w:r>
    </w:p>
    <w:p w14:paraId="0B16AF44" w14:textId="7014858D" w:rsidR="00401AE9" w:rsidRDefault="00401AE9" w:rsidP="00475D66">
      <w:r>
        <w:t xml:space="preserve">This contribution </w:t>
      </w:r>
      <w:r w:rsidR="00875C01">
        <w:t xml:space="preserve">analyses </w:t>
      </w:r>
      <w:r w:rsidR="000841C3">
        <w:t xml:space="preserve">the </w:t>
      </w:r>
      <w:r w:rsidR="008D21CC">
        <w:t>high</w:t>
      </w:r>
      <w:r w:rsidR="004F7D37">
        <w:t>-</w:t>
      </w:r>
      <w:r w:rsidR="00A50AC9">
        <w:t xml:space="preserve">level </w:t>
      </w:r>
      <w:r w:rsidR="000841C3">
        <w:t>issues</w:t>
      </w:r>
      <w:r w:rsidR="00E96759">
        <w:t xml:space="preserve"> (e.g. procedure related issues)</w:t>
      </w:r>
      <w:r w:rsidR="000841C3">
        <w:t xml:space="preserve"> and </w:t>
      </w:r>
      <w:r w:rsidR="009A39CC">
        <w:t>the impact to RAN3</w:t>
      </w:r>
      <w:r w:rsidR="00EF3225" w:rsidRPr="00EF3225">
        <w:t>.</w:t>
      </w:r>
    </w:p>
    <w:p w14:paraId="6E556B44" w14:textId="68C1FC37" w:rsidR="003D5783" w:rsidRDefault="003D5783" w:rsidP="003D5783">
      <w:pPr>
        <w:pStyle w:val="Heading1"/>
      </w:pPr>
      <w:r>
        <w:t>2</w:t>
      </w:r>
      <w:r w:rsidRPr="006E13D1">
        <w:tab/>
      </w:r>
      <w:r w:rsidR="000A6E9E">
        <w:t>Architecture</w:t>
      </w:r>
      <w:r w:rsidRPr="00AE231E">
        <w:t xml:space="preserve"> </w:t>
      </w:r>
      <w:r w:rsidR="00CE4238">
        <w:t>Option</w:t>
      </w:r>
      <w:r w:rsidR="00F9298B">
        <w:t>s</w:t>
      </w:r>
    </w:p>
    <w:p w14:paraId="3DCD2F2C" w14:textId="5C5F6C1C" w:rsidR="000A6E9E" w:rsidRDefault="000A6E9E" w:rsidP="00475D66">
      <w:r>
        <w:t xml:space="preserve">SA2 agreed to support two network architectures, i.e. a split MME architecture (i.e. </w:t>
      </w:r>
      <w:r w:rsidRPr="00F91D0D">
        <w:rPr>
          <w:b/>
          <w:bCs/>
        </w:rPr>
        <w:t>architecture option 1</w:t>
      </w:r>
      <w:r>
        <w:t xml:space="preserve">), and an architecture with full CN on the satellite (i.e. </w:t>
      </w:r>
      <w:r w:rsidRPr="00F91D0D">
        <w:rPr>
          <w:b/>
          <w:bCs/>
        </w:rPr>
        <w:t>architecture option 2</w:t>
      </w:r>
      <w:r>
        <w:t>). In last meeting, some companies propose to also consider the 3</w:t>
      </w:r>
      <w:r w:rsidRPr="000A6E9E">
        <w:rPr>
          <w:vertAlign w:val="superscript"/>
        </w:rPr>
        <w:t>rd</w:t>
      </w:r>
      <w:r>
        <w:t xml:space="preserve"> architecture option with only eNB on board the satellite</w:t>
      </w:r>
      <w:r w:rsidR="00CE4238">
        <w:t xml:space="preserve"> and MME on earth</w:t>
      </w:r>
      <w:r>
        <w:t>. We propose to not consider this architecture option for following reasons:</w:t>
      </w:r>
    </w:p>
    <w:p w14:paraId="1BE9AB18" w14:textId="1E22D42A" w:rsidR="003D5783" w:rsidRDefault="000A6E9E" w:rsidP="000A6E9E">
      <w:pPr>
        <w:pStyle w:val="ListParagraph"/>
        <w:numPr>
          <w:ilvl w:val="0"/>
          <w:numId w:val="40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0A6E9E">
        <w:rPr>
          <w:rFonts w:ascii="Times New Roman" w:eastAsia="宋体" w:hAnsi="Times New Roman"/>
          <w:sz w:val="20"/>
          <w:szCs w:val="20"/>
          <w:lang w:val="en-GB"/>
        </w:rPr>
        <w:t xml:space="preserve">First, this architecture option is not considered by SA2. </w:t>
      </w:r>
    </w:p>
    <w:p w14:paraId="71E765ED" w14:textId="53C343F7" w:rsidR="000A6E9E" w:rsidRPr="000A6E9E" w:rsidRDefault="000A6E9E" w:rsidP="00475D66">
      <w:pPr>
        <w:pStyle w:val="ListParagraph"/>
        <w:numPr>
          <w:ilvl w:val="0"/>
          <w:numId w:val="40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Second, The S1 connection is setup when feeder link is available, and the S1 connection becomes not available when the feeder link is unavailable. This architecture option impacts S1 </w:t>
      </w:r>
      <w:proofErr w:type="gramStart"/>
      <w:r>
        <w:rPr>
          <w:rFonts w:ascii="Times New Roman" w:eastAsia="宋体" w:hAnsi="Times New Roman"/>
          <w:sz w:val="20"/>
          <w:szCs w:val="20"/>
          <w:lang w:val="en-GB"/>
        </w:rPr>
        <w:t>interface, and</w:t>
      </w:r>
      <w:proofErr w:type="gramEnd"/>
      <w:r>
        <w:rPr>
          <w:rFonts w:ascii="Times New Roman" w:eastAsia="宋体" w:hAnsi="Times New Roman"/>
          <w:sz w:val="20"/>
          <w:szCs w:val="20"/>
          <w:lang w:val="en-GB"/>
        </w:rPr>
        <w:t xml:space="preserve"> requires SA2 support. Since SA2 does not support this architecture option in normative phase, there is no way for RAN3 to continue the work without SA2 support. </w:t>
      </w:r>
    </w:p>
    <w:p w14:paraId="4B1764C1" w14:textId="55F8EA3A" w:rsidR="000A6E9E" w:rsidRDefault="000A6E9E" w:rsidP="00475D66">
      <w:proofErr w:type="gramStart"/>
      <w:r>
        <w:t>So</w:t>
      </w:r>
      <w:proofErr w:type="gramEnd"/>
      <w:r>
        <w:t xml:space="preserve"> we propose RAN3 shall focus the discussion on the architecture options selected by SA2</w:t>
      </w:r>
      <w:r w:rsidR="00805B87">
        <w:t xml:space="preserve"> in Rel-19</w:t>
      </w:r>
      <w:r>
        <w:t xml:space="preserve">. </w:t>
      </w:r>
    </w:p>
    <w:p w14:paraId="7CC52C87" w14:textId="48770597" w:rsidR="000A6E9E" w:rsidRPr="000A6E9E" w:rsidRDefault="000A6E9E" w:rsidP="00475D66">
      <w:pPr>
        <w:rPr>
          <w:b/>
          <w:bCs/>
        </w:rPr>
      </w:pPr>
      <w:r>
        <w:rPr>
          <w:b/>
          <w:bCs/>
        </w:rPr>
        <w:t>Proposal 1: RAN3 only work on the architecture options selected by SA2</w:t>
      </w:r>
      <w:r w:rsidR="00805B87">
        <w:rPr>
          <w:b/>
          <w:bCs/>
        </w:rPr>
        <w:t xml:space="preserve"> in Rel-19</w:t>
      </w:r>
      <w:r>
        <w:rPr>
          <w:b/>
          <w:bCs/>
        </w:rPr>
        <w:t xml:space="preserve">. </w:t>
      </w:r>
    </w:p>
    <w:p w14:paraId="76498436" w14:textId="0E4BF4FE" w:rsidR="004962A0" w:rsidRDefault="003D5783" w:rsidP="00FE7791">
      <w:pPr>
        <w:pStyle w:val="Heading1"/>
      </w:pPr>
      <w:r>
        <w:t>3</w:t>
      </w:r>
      <w:r w:rsidR="00FE7791" w:rsidRPr="006E13D1">
        <w:tab/>
      </w:r>
      <w:r w:rsidR="004962A0">
        <w:t>general issues applied to both architecture options</w:t>
      </w:r>
    </w:p>
    <w:p w14:paraId="5C89ABB3" w14:textId="64229229" w:rsidR="00111507" w:rsidRPr="00111507" w:rsidRDefault="00111507" w:rsidP="00111507">
      <w:r>
        <w:t>There are some common issues that are applicable to both architecture options:</w:t>
      </w:r>
    </w:p>
    <w:p w14:paraId="7C29E176" w14:textId="77777777" w:rsidR="00E91178" w:rsidRPr="00CA4DDB" w:rsidRDefault="00E91178" w:rsidP="00E91178">
      <w:pPr>
        <w:pStyle w:val="ListParagraph"/>
        <w:numPr>
          <w:ilvl w:val="0"/>
          <w:numId w:val="40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CA4DDB">
        <w:rPr>
          <w:rFonts w:ascii="Times New Roman" w:eastAsia="宋体" w:hAnsi="Times New Roman"/>
          <w:b/>
          <w:bCs/>
          <w:sz w:val="20"/>
          <w:szCs w:val="20"/>
          <w:lang w:val="en-GB"/>
        </w:rPr>
        <w:t>Issue 1: Does the eNB need to know which architecture option is used?</w:t>
      </w:r>
    </w:p>
    <w:p w14:paraId="6DBB573D" w14:textId="77777777" w:rsidR="00E91178" w:rsidRDefault="00E91178" w:rsidP="00E91178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In other words, does the eNB need to know whether it </w:t>
      </w:r>
      <w:proofErr w:type="gramStart"/>
      <w:r>
        <w:rPr>
          <w:rFonts w:ascii="Times New Roman" w:eastAsia="宋体" w:hAnsi="Times New Roman"/>
          <w:sz w:val="20"/>
          <w:szCs w:val="20"/>
          <w:lang w:val="en-GB"/>
        </w:rPr>
        <w:t>is connected with</w:t>
      </w:r>
      <w:proofErr w:type="gramEnd"/>
      <w:r>
        <w:rPr>
          <w:rFonts w:ascii="Times New Roman" w:eastAsia="宋体" w:hAnsi="Times New Roman"/>
          <w:sz w:val="20"/>
          <w:szCs w:val="20"/>
          <w:lang w:val="en-GB"/>
        </w:rPr>
        <w:t xml:space="preserve"> a split MME, or a full MME?</w:t>
      </w:r>
    </w:p>
    <w:p w14:paraId="17BF935A" w14:textId="1FD179A1" w:rsidR="00E91178" w:rsidRDefault="4BAFAC99" w:rsidP="00E91178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  <w:r w:rsidRPr="256EE144">
        <w:rPr>
          <w:rFonts w:ascii="Times New Roman" w:eastAsia="宋体" w:hAnsi="Times New Roman"/>
          <w:sz w:val="20"/>
          <w:szCs w:val="20"/>
          <w:lang w:val="en-GB"/>
        </w:rPr>
        <w:t xml:space="preserve">The eNB just considers it connects with a normal MME. </w:t>
      </w:r>
      <w:r w:rsidR="195B217A" w:rsidRPr="256EE144">
        <w:rPr>
          <w:rFonts w:ascii="Times New Roman" w:eastAsia="宋体" w:hAnsi="Times New Roman"/>
          <w:sz w:val="20"/>
          <w:szCs w:val="20"/>
          <w:lang w:val="en-GB"/>
        </w:rPr>
        <w:t xml:space="preserve">The eNB does not need to know whether it is partial MME (in architecture option 1), or a full MME (in architecture option 2). </w:t>
      </w:r>
      <w:r w:rsidRPr="256EE144">
        <w:rPr>
          <w:rFonts w:ascii="Times New Roman" w:eastAsia="宋体" w:hAnsi="Times New Roman"/>
          <w:sz w:val="20"/>
          <w:szCs w:val="20"/>
          <w:lang w:val="en-GB"/>
        </w:rPr>
        <w:t>By implementation, the eNB can know when the Feeder Link becomes available or not available. Based on th</w:t>
      </w:r>
      <w:r w:rsidR="02256CB9" w:rsidRPr="256EE144">
        <w:rPr>
          <w:rFonts w:ascii="Times New Roman" w:eastAsia="宋体" w:hAnsi="Times New Roman"/>
          <w:sz w:val="20"/>
          <w:szCs w:val="20"/>
          <w:lang w:val="en-GB"/>
        </w:rPr>
        <w:t>is</w:t>
      </w:r>
      <w:r w:rsidRPr="256EE144">
        <w:rPr>
          <w:rFonts w:ascii="Times New Roman" w:eastAsia="宋体" w:hAnsi="Times New Roman"/>
          <w:sz w:val="20"/>
          <w:szCs w:val="20"/>
          <w:lang w:val="en-GB"/>
        </w:rPr>
        <w:t xml:space="preserve"> information, the eNB can broadcast the </w:t>
      </w:r>
      <w:r w:rsidR="660AD2A1" w:rsidRPr="256EE144">
        <w:rPr>
          <w:rFonts w:ascii="Times New Roman" w:eastAsia="宋体" w:hAnsi="Times New Roman"/>
          <w:sz w:val="20"/>
          <w:szCs w:val="20"/>
          <w:lang w:val="en-GB"/>
        </w:rPr>
        <w:t xml:space="preserve">related </w:t>
      </w:r>
      <w:r w:rsidRPr="256EE144">
        <w:rPr>
          <w:rFonts w:ascii="Times New Roman" w:eastAsia="宋体" w:hAnsi="Times New Roman"/>
          <w:sz w:val="20"/>
          <w:szCs w:val="20"/>
          <w:lang w:val="en-GB"/>
        </w:rPr>
        <w:t>S&amp;F mode over the air interface</w:t>
      </w:r>
      <w:r w:rsidR="11818999" w:rsidRPr="256EE144">
        <w:rPr>
          <w:rFonts w:ascii="Times New Roman" w:eastAsia="宋体" w:hAnsi="Times New Roman"/>
          <w:sz w:val="20"/>
          <w:szCs w:val="20"/>
          <w:lang w:val="en-GB"/>
        </w:rPr>
        <w:t xml:space="preserve"> based on RAN2 decision</w:t>
      </w:r>
      <w:r w:rsidRPr="256EE144">
        <w:rPr>
          <w:rFonts w:ascii="Times New Roman" w:eastAsia="宋体" w:hAnsi="Times New Roman"/>
          <w:sz w:val="20"/>
          <w:szCs w:val="20"/>
          <w:lang w:val="en-GB"/>
        </w:rPr>
        <w:t xml:space="preserve">.  Even in case the eNB need to know the architecture option, this information may be configured in the eNB. </w:t>
      </w:r>
      <w:r w:rsidR="02256CB9" w:rsidRPr="256EE144">
        <w:rPr>
          <w:rFonts w:ascii="Times New Roman" w:eastAsia="宋体" w:hAnsi="Times New Roman"/>
          <w:sz w:val="20"/>
          <w:szCs w:val="20"/>
          <w:lang w:val="en-GB"/>
        </w:rPr>
        <w:t xml:space="preserve">There is no impact to S1AP. </w:t>
      </w:r>
    </w:p>
    <w:p w14:paraId="2B849958" w14:textId="77777777" w:rsidR="00E91178" w:rsidRDefault="00E91178" w:rsidP="00E91178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</w:p>
    <w:p w14:paraId="18FBA0E9" w14:textId="5CE8D2B7" w:rsidR="00E91178" w:rsidRDefault="00E91178" w:rsidP="00E91178">
      <w:pPr>
        <w:pStyle w:val="ListParagraph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Proposal </w:t>
      </w:r>
      <w:r w:rsidR="003D5783">
        <w:rPr>
          <w:rFonts w:ascii="Times New Roman" w:eastAsia="宋体" w:hAnsi="Times New Roman"/>
          <w:b/>
          <w:bCs/>
          <w:sz w:val="20"/>
          <w:szCs w:val="20"/>
          <w:lang w:val="en-GB"/>
        </w:rPr>
        <w:t>2</w:t>
      </w: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-1: No need to enhance S1AP to inform eNB on which architecture option is used. </w:t>
      </w:r>
    </w:p>
    <w:p w14:paraId="7A6ECB7E" w14:textId="77777777" w:rsidR="00E91178" w:rsidRDefault="00E91178" w:rsidP="00E91178">
      <w:pPr>
        <w:pStyle w:val="ListParagraph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</w:p>
    <w:p w14:paraId="5AAB8661" w14:textId="50E3D9FC" w:rsidR="005C66C5" w:rsidRDefault="005C66C5" w:rsidP="005C66C5">
      <w:pPr>
        <w:pStyle w:val="ListParagraph"/>
        <w:numPr>
          <w:ilvl w:val="0"/>
          <w:numId w:val="40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Issue 2: S1</w:t>
      </w:r>
      <w:r w:rsidR="00DA4CB8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interface</w:t>
      </w:r>
    </w:p>
    <w:p w14:paraId="3AC38D46" w14:textId="2018F349" w:rsidR="005C66C5" w:rsidRDefault="005C66C5" w:rsidP="005C66C5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  <w:r w:rsidRPr="00951BBC">
        <w:rPr>
          <w:rFonts w:ascii="Times New Roman" w:eastAsia="宋体" w:hAnsi="Times New Roman"/>
          <w:sz w:val="20"/>
          <w:szCs w:val="20"/>
          <w:lang w:val="en-GB"/>
        </w:rPr>
        <w:t xml:space="preserve">In both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architecture options, the eNB only setup S1 with the MME on the same satellite. </w:t>
      </w:r>
      <w:r w:rsidR="00484C4C">
        <w:rPr>
          <w:rFonts w:ascii="Times New Roman" w:eastAsia="宋体" w:hAnsi="Times New Roman"/>
          <w:sz w:val="20"/>
          <w:szCs w:val="20"/>
          <w:lang w:val="en-GB"/>
        </w:rPr>
        <w:t>There is no S1-Flex</w:t>
      </w:r>
      <w:r w:rsidR="00217D84">
        <w:rPr>
          <w:rFonts w:ascii="Times New Roman" w:eastAsia="宋体" w:hAnsi="Times New Roman"/>
          <w:sz w:val="20"/>
          <w:szCs w:val="20"/>
          <w:lang w:val="en-GB"/>
        </w:rPr>
        <w:t xml:space="preserve">, </w:t>
      </w:r>
      <w:r w:rsidR="00C31930">
        <w:rPr>
          <w:rFonts w:ascii="Times New Roman" w:eastAsia="宋体" w:hAnsi="Times New Roman"/>
          <w:sz w:val="20"/>
          <w:szCs w:val="20"/>
          <w:lang w:val="en-GB"/>
        </w:rPr>
        <w:t>thus</w:t>
      </w:r>
      <w:r w:rsidR="00217D84">
        <w:rPr>
          <w:rFonts w:ascii="Times New Roman" w:eastAsia="宋体" w:hAnsi="Times New Roman"/>
          <w:sz w:val="20"/>
          <w:szCs w:val="20"/>
          <w:lang w:val="en-GB"/>
        </w:rPr>
        <w:t xml:space="preserve"> NAS Node Selection function is not performed. </w:t>
      </w:r>
    </w:p>
    <w:p w14:paraId="680E86F7" w14:textId="742A50AB" w:rsidR="00D65BC8" w:rsidRDefault="00DC046A" w:rsidP="005C66C5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In case of network sharing MOCN, it is possible that there may be more than one logical MME functions </w:t>
      </w:r>
      <w:r w:rsidR="0045388D">
        <w:rPr>
          <w:rFonts w:ascii="Times New Roman" w:eastAsia="宋体" w:hAnsi="Times New Roman"/>
          <w:sz w:val="20"/>
          <w:szCs w:val="20"/>
          <w:lang w:val="en-GB"/>
        </w:rPr>
        <w:t xml:space="preserve">on the same satellite and one MME function per PLMN. The eNB may connect with the MMEs on the same satellite. The </w:t>
      </w:r>
      <w:r w:rsidR="00D9032A">
        <w:rPr>
          <w:rFonts w:ascii="Times New Roman" w:eastAsia="宋体" w:hAnsi="Times New Roman"/>
          <w:sz w:val="20"/>
          <w:szCs w:val="20"/>
          <w:lang w:val="en-GB"/>
        </w:rPr>
        <w:t xml:space="preserve">eNB select the MME, which is similar as </w:t>
      </w:r>
      <w:r w:rsidR="00824969">
        <w:rPr>
          <w:rFonts w:ascii="Times New Roman" w:eastAsia="宋体" w:hAnsi="Times New Roman"/>
          <w:sz w:val="20"/>
          <w:szCs w:val="20"/>
          <w:lang w:val="en-GB"/>
        </w:rPr>
        <w:t xml:space="preserve">MME selection in </w:t>
      </w:r>
      <w:r w:rsidR="00D9032A">
        <w:rPr>
          <w:rFonts w:ascii="Times New Roman" w:eastAsia="宋体" w:hAnsi="Times New Roman"/>
          <w:sz w:val="20"/>
          <w:szCs w:val="20"/>
          <w:lang w:val="en-GB"/>
        </w:rPr>
        <w:t xml:space="preserve">normal MOCN in terrestrial network. </w:t>
      </w:r>
      <w:r w:rsidR="00D65BC8">
        <w:rPr>
          <w:rFonts w:ascii="Times New Roman" w:eastAsia="宋体" w:hAnsi="Times New Roman"/>
          <w:sz w:val="20"/>
          <w:szCs w:val="20"/>
          <w:lang w:val="en-GB"/>
        </w:rPr>
        <w:t>Up to the implementation or configuration, the eNB setup S1 with MME(s) on the same satellite.</w:t>
      </w:r>
      <w:r w:rsidR="00417EA9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</w:p>
    <w:p w14:paraId="32CC0D16" w14:textId="77777777" w:rsidR="006B7CC9" w:rsidRDefault="006B7CC9" w:rsidP="005C66C5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</w:p>
    <w:p w14:paraId="650BCFFC" w14:textId="62E28566" w:rsidR="006B7CC9" w:rsidRDefault="006B7CC9" w:rsidP="005C66C5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Unlike NR NTN that </w:t>
      </w:r>
      <w:r w:rsidR="00C45A33">
        <w:rPr>
          <w:rFonts w:ascii="Times New Roman" w:eastAsia="宋体" w:hAnsi="Times New Roman"/>
          <w:sz w:val="20"/>
          <w:szCs w:val="20"/>
          <w:lang w:val="en-GB"/>
        </w:rPr>
        <w:t>a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 may need to remove the NG connection, e.g. when the satellite </w:t>
      </w:r>
      <w:proofErr w:type="gramStart"/>
      <w:r>
        <w:rPr>
          <w:rFonts w:ascii="Times New Roman" w:eastAsia="宋体" w:hAnsi="Times New Roman"/>
          <w:sz w:val="20"/>
          <w:szCs w:val="20"/>
          <w:lang w:val="en-GB"/>
        </w:rPr>
        <w:t>move</w:t>
      </w:r>
      <w:proofErr w:type="gramEnd"/>
      <w:r>
        <w:rPr>
          <w:rFonts w:ascii="Times New Roman" w:eastAsia="宋体" w:hAnsi="Times New Roman"/>
          <w:sz w:val="20"/>
          <w:szCs w:val="20"/>
          <w:lang w:val="en-GB"/>
        </w:rPr>
        <w:t xml:space="preserve"> out</w:t>
      </w:r>
      <w:r w:rsidR="007848D6">
        <w:rPr>
          <w:rFonts w:ascii="Times New Roman" w:eastAsia="宋体" w:hAnsi="Times New Roman"/>
          <w:sz w:val="20"/>
          <w:szCs w:val="20"/>
          <w:lang w:val="en-GB"/>
        </w:rPr>
        <w:t xml:space="preserve">, the S&amp;F eNB always connect with the MME on the same satellite. </w:t>
      </w:r>
      <w:proofErr w:type="gramStart"/>
      <w:r w:rsidR="007848D6">
        <w:rPr>
          <w:rFonts w:ascii="Times New Roman" w:eastAsia="宋体" w:hAnsi="Times New Roman"/>
          <w:sz w:val="20"/>
          <w:szCs w:val="20"/>
          <w:lang w:val="en-GB"/>
        </w:rPr>
        <w:t>So</w:t>
      </w:r>
      <w:proofErr w:type="gramEnd"/>
      <w:r w:rsidR="007848D6">
        <w:rPr>
          <w:rFonts w:ascii="Times New Roman" w:eastAsia="宋体" w:hAnsi="Times New Roman"/>
          <w:sz w:val="20"/>
          <w:szCs w:val="20"/>
          <w:lang w:val="en-GB"/>
        </w:rPr>
        <w:t xml:space="preserve"> the</w:t>
      </w:r>
      <w:r w:rsidR="00AE6CB0">
        <w:rPr>
          <w:rFonts w:ascii="Times New Roman" w:eastAsia="宋体" w:hAnsi="Times New Roman"/>
          <w:sz w:val="20"/>
          <w:szCs w:val="20"/>
          <w:lang w:val="en-GB"/>
        </w:rPr>
        <w:t xml:space="preserve">re is no need to consider whether the S1 need to be removed. </w:t>
      </w:r>
    </w:p>
    <w:p w14:paraId="3C259FC1" w14:textId="77777777" w:rsidR="00217D84" w:rsidRDefault="00217D84" w:rsidP="005C66C5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</w:p>
    <w:p w14:paraId="68608373" w14:textId="79F7C8CC" w:rsidR="00217D84" w:rsidRPr="00951BBC" w:rsidRDefault="00217D84" w:rsidP="005C66C5">
      <w:pPr>
        <w:pStyle w:val="ListParagraph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Proposal </w:t>
      </w:r>
      <w:r w:rsidR="003D5783">
        <w:rPr>
          <w:rFonts w:ascii="Times New Roman" w:eastAsia="宋体" w:hAnsi="Times New Roman"/>
          <w:b/>
          <w:bCs/>
          <w:sz w:val="20"/>
          <w:szCs w:val="20"/>
          <w:lang w:val="en-GB"/>
        </w:rPr>
        <w:t>2</w:t>
      </w: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-2: in S&amp;SF system, an eNB only setup S1 with the MME</w:t>
      </w:r>
      <w:r w:rsidR="00D9032A">
        <w:rPr>
          <w:rFonts w:ascii="Times New Roman" w:eastAsia="宋体" w:hAnsi="Times New Roman"/>
          <w:b/>
          <w:bCs/>
          <w:sz w:val="20"/>
          <w:szCs w:val="20"/>
          <w:lang w:val="en-GB"/>
        </w:rPr>
        <w:t>(s)</w:t>
      </w: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on the same satellite.</w:t>
      </w:r>
    </w:p>
    <w:p w14:paraId="642C3460" w14:textId="77777777" w:rsidR="005C66C5" w:rsidRDefault="005C66C5" w:rsidP="005C66C5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</w:p>
    <w:p w14:paraId="4CC2736E" w14:textId="6A7E30CC" w:rsidR="00E10C3F" w:rsidRDefault="00E10C3F" w:rsidP="00E10C3F">
      <w:pPr>
        <w:pStyle w:val="ListParagraph"/>
        <w:numPr>
          <w:ilvl w:val="0"/>
          <w:numId w:val="40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Issue 3: </w:t>
      </w:r>
      <w:r w:rsidR="002544A7" w:rsidRPr="002544A7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feeder link switch </w:t>
      </w:r>
      <w:r w:rsidR="00D21D60">
        <w:rPr>
          <w:rFonts w:ascii="Times New Roman" w:eastAsia="宋体" w:hAnsi="Times New Roman"/>
          <w:b/>
          <w:bCs/>
          <w:sz w:val="20"/>
          <w:szCs w:val="20"/>
          <w:lang w:val="en-GB"/>
        </w:rPr>
        <w:t>over</w:t>
      </w:r>
    </w:p>
    <w:p w14:paraId="7341B8C1" w14:textId="7C052D73" w:rsidR="00E10C3F" w:rsidRDefault="002544A7" w:rsidP="005C66C5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In both architectures, the feeder link is not used by the eNB. </w:t>
      </w:r>
    </w:p>
    <w:p w14:paraId="04B66276" w14:textId="731C67AF" w:rsidR="002544A7" w:rsidRDefault="002544A7" w:rsidP="002544A7">
      <w:pPr>
        <w:pStyle w:val="ListParagraph"/>
        <w:numPr>
          <w:ilvl w:val="0"/>
          <w:numId w:val="41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In archit</w:t>
      </w:r>
      <w:r w:rsidR="004A42AE">
        <w:rPr>
          <w:rFonts w:ascii="Times New Roman" w:eastAsia="宋体" w:hAnsi="Times New Roman"/>
          <w:sz w:val="20"/>
          <w:szCs w:val="20"/>
          <w:lang w:val="en-GB"/>
        </w:rPr>
        <w:t>ecture option 1, the feeder link is used between the MME-onboard the satellite</w:t>
      </w:r>
      <w:r w:rsidR="005651A4">
        <w:rPr>
          <w:rFonts w:ascii="Times New Roman" w:eastAsia="宋体" w:hAnsi="Times New Roman"/>
          <w:sz w:val="20"/>
          <w:szCs w:val="20"/>
          <w:lang w:val="en-GB"/>
        </w:rPr>
        <w:t xml:space="preserve"> (MME-NT)</w:t>
      </w:r>
      <w:r w:rsidR="004A42AE">
        <w:rPr>
          <w:rFonts w:ascii="Times New Roman" w:eastAsia="宋体" w:hAnsi="Times New Roman"/>
          <w:sz w:val="20"/>
          <w:szCs w:val="20"/>
          <w:lang w:val="en-GB"/>
        </w:rPr>
        <w:t xml:space="preserve"> and the MME-on ground</w:t>
      </w:r>
      <w:r w:rsidR="005651A4">
        <w:rPr>
          <w:rFonts w:ascii="Times New Roman" w:eastAsia="宋体" w:hAnsi="Times New Roman"/>
          <w:sz w:val="20"/>
          <w:szCs w:val="20"/>
          <w:lang w:val="en-GB"/>
        </w:rPr>
        <w:t xml:space="preserve"> (MME-T)</w:t>
      </w:r>
      <w:r w:rsidR="004A42AE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</w:p>
    <w:p w14:paraId="1561EBC1" w14:textId="1D2C5933" w:rsidR="008B0A78" w:rsidRDefault="008B0A78" w:rsidP="002544A7">
      <w:pPr>
        <w:pStyle w:val="ListParagraph"/>
        <w:numPr>
          <w:ilvl w:val="0"/>
          <w:numId w:val="41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In architecture option 2, the feeder link is used by a CN proxy onboard the satellite and the CN proxy on ground. </w:t>
      </w:r>
    </w:p>
    <w:p w14:paraId="0C31B661" w14:textId="0A7CF406" w:rsidR="008B0A78" w:rsidRDefault="008B0A78" w:rsidP="008B0A78">
      <w:pPr>
        <w:ind w:left="770"/>
      </w:pPr>
      <w:r>
        <w:t>The feeder link switch</w:t>
      </w:r>
      <w:r w:rsidR="00BA59FA">
        <w:t xml:space="preserve"> over</w:t>
      </w:r>
      <w:r>
        <w:t xml:space="preserve"> only affects the interface between MME</w:t>
      </w:r>
      <w:r w:rsidR="005651A4">
        <w:t>-NT and MME-T</w:t>
      </w:r>
      <w:r>
        <w:t xml:space="preserve"> (in architecture option 1)</w:t>
      </w:r>
      <w:r w:rsidR="005651A4">
        <w:t>,</w:t>
      </w:r>
      <w:r>
        <w:t xml:space="preserve"> and </w:t>
      </w:r>
      <w:r w:rsidR="00DF37DC">
        <w:t xml:space="preserve">the interface </w:t>
      </w:r>
      <w:r>
        <w:t xml:space="preserve">between proxies (in architecture option 2). </w:t>
      </w:r>
      <w:r w:rsidR="00FD5C49">
        <w:t>SA2 agreed the</w:t>
      </w:r>
      <w:r w:rsidR="005651A4">
        <w:t xml:space="preserve">se interfaces are out of 3GPP scope. </w:t>
      </w:r>
      <w:r>
        <w:t>The eNB is not affected by the feeder link switch</w:t>
      </w:r>
      <w:r w:rsidR="00881249">
        <w:t xml:space="preserve"> over</w:t>
      </w:r>
      <w:r>
        <w:t xml:space="preserve">. </w:t>
      </w:r>
      <w:r w:rsidR="00FB3E55">
        <w:t xml:space="preserve"> There is no impact to RAN3.</w:t>
      </w:r>
    </w:p>
    <w:p w14:paraId="12FC9CAA" w14:textId="5CF7D35C" w:rsidR="00FB3E55" w:rsidRPr="00951BBC" w:rsidRDefault="00FB3E55" w:rsidP="00FB3E55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Proposal </w:t>
      </w:r>
      <w:r w:rsidR="003D5783">
        <w:rPr>
          <w:rFonts w:ascii="Times New Roman" w:eastAsia="宋体" w:hAnsi="Times New Roman"/>
          <w:b/>
          <w:bCs/>
          <w:sz w:val="20"/>
          <w:szCs w:val="20"/>
          <w:lang w:val="en-GB"/>
        </w:rPr>
        <w:t>2</w:t>
      </w: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-3: The feeder link switch over has no impact to RAN3.</w:t>
      </w:r>
    </w:p>
    <w:p w14:paraId="0DE6FFAD" w14:textId="77777777" w:rsidR="00717542" w:rsidRPr="003D5783" w:rsidRDefault="00717542" w:rsidP="004F1302">
      <w:pPr>
        <w:rPr>
          <w:lang w:eastAsia="zh-CN"/>
        </w:rPr>
      </w:pPr>
    </w:p>
    <w:p w14:paraId="0C2B823D" w14:textId="45B1A620" w:rsidR="00FE7791" w:rsidRDefault="003D5783" w:rsidP="00FE7791">
      <w:pPr>
        <w:pStyle w:val="Heading1"/>
      </w:pPr>
      <w:r>
        <w:t>4</w:t>
      </w:r>
      <w:r w:rsidR="004962A0">
        <w:tab/>
      </w:r>
      <w:r w:rsidR="00B91446">
        <w:t>Discussion</w:t>
      </w:r>
      <w:r w:rsidR="0005518B">
        <w:t xml:space="preserve"> on architecture option 1 (Split MME)</w:t>
      </w:r>
    </w:p>
    <w:p w14:paraId="4B9A78C9" w14:textId="77777777" w:rsidR="00892B57" w:rsidRDefault="00F54750" w:rsidP="00FE7791">
      <w:r>
        <w:t xml:space="preserve">In this architecture option, the satellite </w:t>
      </w:r>
      <w:proofErr w:type="gramStart"/>
      <w:r>
        <w:t>host</w:t>
      </w:r>
      <w:proofErr w:type="gramEnd"/>
      <w:r>
        <w:t xml:space="preserve"> the eNB function and part/full MME function, but the S-GW and other CN nodes are on the </w:t>
      </w:r>
      <w:r w:rsidR="00FA4CE2">
        <w:t>earth</w:t>
      </w:r>
      <w:r>
        <w:t xml:space="preserve">. </w:t>
      </w:r>
    </w:p>
    <w:p w14:paraId="49E754AE" w14:textId="6808B812" w:rsidR="00892B57" w:rsidRDefault="00610993" w:rsidP="00FE7791">
      <w:pPr>
        <w:rPr>
          <w:b/>
          <w:bCs/>
          <w:lang w:eastAsia="zh-CN"/>
        </w:rPr>
      </w:pPr>
      <w:r w:rsidRPr="00610993">
        <w:rPr>
          <w:b/>
          <w:bCs/>
          <w:lang w:eastAsia="zh-CN"/>
        </w:rPr>
        <w:t xml:space="preserve">Control Plane </w:t>
      </w:r>
      <w:proofErr w:type="spellStart"/>
      <w:r w:rsidRPr="00610993">
        <w:rPr>
          <w:b/>
          <w:bCs/>
          <w:lang w:eastAsia="zh-CN"/>
        </w:rPr>
        <w:t>CIoT</w:t>
      </w:r>
      <w:proofErr w:type="spellEnd"/>
      <w:r w:rsidRPr="00610993">
        <w:rPr>
          <w:b/>
          <w:bCs/>
          <w:lang w:eastAsia="zh-CN"/>
        </w:rPr>
        <w:t xml:space="preserve"> EPS optimisation</w:t>
      </w:r>
    </w:p>
    <w:p w14:paraId="34E9809C" w14:textId="4636A3E0" w:rsidR="006C6D4C" w:rsidRPr="00951BBC" w:rsidRDefault="006C6D4C" w:rsidP="00FE7791">
      <w:pPr>
        <w:rPr>
          <w:lang w:eastAsia="zh-CN"/>
        </w:rPr>
      </w:pPr>
      <w:r w:rsidRPr="00951BBC">
        <w:rPr>
          <w:lang w:eastAsia="zh-CN"/>
        </w:rPr>
        <w:t>TS</w:t>
      </w:r>
      <w:r w:rsidR="00D952A8">
        <w:rPr>
          <w:lang w:eastAsia="zh-CN"/>
        </w:rPr>
        <w:t xml:space="preserve"> </w:t>
      </w:r>
      <w:r w:rsidRPr="00951BBC">
        <w:rPr>
          <w:lang w:eastAsia="zh-CN"/>
        </w:rPr>
        <w:t xml:space="preserve">36.300 defines </w:t>
      </w:r>
      <w:r w:rsidR="000E2B73">
        <w:rPr>
          <w:lang w:eastAsia="zh-CN"/>
        </w:rPr>
        <w:t>following</w:t>
      </w:r>
      <w:r w:rsidRPr="00951BBC">
        <w:rPr>
          <w:lang w:eastAsia="zh-CN"/>
        </w:rPr>
        <w:t xml:space="preserve"> MO/MT procedures</w:t>
      </w:r>
      <w:r>
        <w:rPr>
          <w:lang w:eastAsia="zh-CN"/>
        </w:rPr>
        <w:t xml:space="preserve">: </w:t>
      </w:r>
    </w:p>
    <w:p w14:paraId="7A3DEFD8" w14:textId="6FCBB7C6" w:rsidR="00765558" w:rsidRPr="0027492C" w:rsidRDefault="00765558" w:rsidP="00765558">
      <w:pPr>
        <w:pStyle w:val="TH"/>
      </w:pPr>
      <w:r>
        <w:rPr>
          <w:noProof/>
        </w:rPr>
        <w:lastRenderedPageBreak/>
        <w:drawing>
          <wp:inline distT="0" distB="0" distL="0" distR="0" wp14:anchorId="2D745E79" wp14:editId="18344D7C">
            <wp:extent cx="5224145" cy="2512060"/>
            <wp:effectExtent l="0" t="0" r="0" b="2540"/>
            <wp:docPr id="2977019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4145" cy="251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73C33" w14:textId="77777777" w:rsidR="00765558" w:rsidRPr="0027492C" w:rsidRDefault="00765558" w:rsidP="00765558">
      <w:pPr>
        <w:pStyle w:val="TF"/>
      </w:pPr>
      <w:r w:rsidRPr="0027492C">
        <w:t xml:space="preserve">Figure 7.3b-1: MO-EDT for Control Plane </w:t>
      </w:r>
      <w:proofErr w:type="spellStart"/>
      <w:r w:rsidRPr="0027492C">
        <w:t>CIoT</w:t>
      </w:r>
      <w:proofErr w:type="spellEnd"/>
      <w:r w:rsidRPr="0027492C">
        <w:t xml:space="preserve"> EPS Optimisation</w:t>
      </w:r>
    </w:p>
    <w:p w14:paraId="5D44B0A5" w14:textId="77777777" w:rsidR="00832D48" w:rsidRPr="0027492C" w:rsidRDefault="00832D48" w:rsidP="00832D48">
      <w:pPr>
        <w:pStyle w:val="TH"/>
      </w:pPr>
      <w:r w:rsidRPr="0027492C">
        <w:object w:dxaOrig="10245" w:dyaOrig="3263" w14:anchorId="071F77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pt;height:129pt" o:ole="">
            <v:imagedata r:id="rId14" o:title=""/>
          </v:shape>
          <o:OLEObject Type="Embed" ProgID="Visio.Drawing.15" ShapeID="_x0000_i1025" DrawAspect="Content" ObjectID="_1792558984" r:id="rId15"/>
        </w:object>
      </w:r>
    </w:p>
    <w:p w14:paraId="7241167E" w14:textId="77777777" w:rsidR="00765558" w:rsidRPr="0027492C" w:rsidRDefault="00765558" w:rsidP="00765558">
      <w:pPr>
        <w:pStyle w:val="TF"/>
      </w:pPr>
      <w:r w:rsidRPr="0027492C">
        <w:t xml:space="preserve">Figure 7.3c-1: MT-EDT for Control Plane </w:t>
      </w:r>
      <w:proofErr w:type="spellStart"/>
      <w:r w:rsidRPr="0027492C">
        <w:t>CIoT</w:t>
      </w:r>
      <w:proofErr w:type="spellEnd"/>
      <w:r w:rsidRPr="0027492C">
        <w:t xml:space="preserve"> EPS Optimisation</w:t>
      </w:r>
    </w:p>
    <w:p w14:paraId="56B39899" w14:textId="00469078" w:rsidR="00A43B75" w:rsidRDefault="00283379" w:rsidP="00FE7791">
      <w:r>
        <w:t>In CP CIOT</w:t>
      </w:r>
      <w:r w:rsidR="009A11C9">
        <w:t xml:space="preserve"> EPS optimization, the </w:t>
      </w:r>
      <w:r w:rsidR="002C685C">
        <w:t xml:space="preserve">DRB and AS security </w:t>
      </w:r>
      <w:r w:rsidR="003C2594">
        <w:t xml:space="preserve">are not used. </w:t>
      </w:r>
      <w:r w:rsidR="00672B6C">
        <w:t xml:space="preserve">From RAN3 perspective, the eNB connects with the MME on the same satellite. </w:t>
      </w:r>
      <w:r w:rsidR="000060C2">
        <w:t xml:space="preserve">The MO/MT data is buffered in </w:t>
      </w:r>
      <w:proofErr w:type="gramStart"/>
      <w:r w:rsidR="000060C2">
        <w:t>MME, and</w:t>
      </w:r>
      <w:proofErr w:type="gramEnd"/>
      <w:r w:rsidR="000060C2">
        <w:t xml:space="preserve"> does not affect eNB. </w:t>
      </w:r>
      <w:r w:rsidR="00672B6C">
        <w:t xml:space="preserve">Via the S1 interface, </w:t>
      </w:r>
      <w:r w:rsidR="001A1C7B">
        <w:t>c</w:t>
      </w:r>
      <w:r w:rsidR="00B27B73">
        <w:t xml:space="preserve">urrent MO/MT for CIOT-CP </w:t>
      </w:r>
      <w:r w:rsidR="00F45381">
        <w:t xml:space="preserve">procedure </w:t>
      </w:r>
      <w:r w:rsidR="00B27B73">
        <w:t xml:space="preserve">can be reused. </w:t>
      </w:r>
    </w:p>
    <w:p w14:paraId="5E33E674" w14:textId="49D544FB" w:rsidR="00A43B75" w:rsidRDefault="009920F1" w:rsidP="00FE7791">
      <w:pPr>
        <w:rPr>
          <w:b/>
          <w:bCs/>
        </w:rPr>
      </w:pPr>
      <w:r>
        <w:rPr>
          <w:b/>
          <w:bCs/>
        </w:rPr>
        <w:t xml:space="preserve">Proposal </w:t>
      </w:r>
      <w:r w:rsidR="003D5783">
        <w:rPr>
          <w:b/>
          <w:bCs/>
        </w:rPr>
        <w:t>3</w:t>
      </w:r>
      <w:r w:rsidR="009B0F7E">
        <w:rPr>
          <w:b/>
          <w:bCs/>
        </w:rPr>
        <w:t>-</w:t>
      </w:r>
      <w:r>
        <w:rPr>
          <w:b/>
          <w:bCs/>
        </w:rPr>
        <w:t xml:space="preserve">1: </w:t>
      </w:r>
      <w:r w:rsidR="00EE7F84">
        <w:rPr>
          <w:b/>
          <w:bCs/>
        </w:rPr>
        <w:t xml:space="preserve">Current </w:t>
      </w:r>
      <w:r>
        <w:rPr>
          <w:b/>
          <w:bCs/>
        </w:rPr>
        <w:t xml:space="preserve">MO/MT </w:t>
      </w:r>
      <w:r w:rsidR="00F45381">
        <w:rPr>
          <w:b/>
          <w:bCs/>
        </w:rPr>
        <w:t xml:space="preserve">for </w:t>
      </w:r>
      <w:r w:rsidR="0091551A">
        <w:rPr>
          <w:b/>
          <w:bCs/>
        </w:rPr>
        <w:t xml:space="preserve">Control Plane CIOT EPS </w:t>
      </w:r>
      <w:r w:rsidR="00E844CB">
        <w:rPr>
          <w:b/>
          <w:bCs/>
        </w:rPr>
        <w:t>Optimisation can be reused in split MME architecture</w:t>
      </w:r>
      <w:r w:rsidR="009B0F7E">
        <w:rPr>
          <w:b/>
          <w:bCs/>
        </w:rPr>
        <w:t>.</w:t>
      </w:r>
    </w:p>
    <w:p w14:paraId="03CF0E78" w14:textId="33A604BA" w:rsidR="00D952A8" w:rsidRDefault="00D952A8" w:rsidP="00D952A8">
      <w:pPr>
        <w:rPr>
          <w:b/>
          <w:bCs/>
          <w:lang w:eastAsia="zh-CN"/>
        </w:rPr>
      </w:pPr>
      <w:r>
        <w:rPr>
          <w:b/>
          <w:bCs/>
          <w:lang w:eastAsia="zh-CN"/>
        </w:rPr>
        <w:t>User</w:t>
      </w:r>
      <w:r w:rsidRPr="00610993">
        <w:rPr>
          <w:b/>
          <w:bCs/>
          <w:lang w:eastAsia="zh-CN"/>
        </w:rPr>
        <w:t xml:space="preserve"> Plane </w:t>
      </w:r>
      <w:proofErr w:type="spellStart"/>
      <w:r w:rsidRPr="00610993">
        <w:rPr>
          <w:b/>
          <w:bCs/>
          <w:lang w:eastAsia="zh-CN"/>
        </w:rPr>
        <w:t>CIoT</w:t>
      </w:r>
      <w:proofErr w:type="spellEnd"/>
      <w:r w:rsidRPr="00610993">
        <w:rPr>
          <w:b/>
          <w:bCs/>
          <w:lang w:eastAsia="zh-CN"/>
        </w:rPr>
        <w:t xml:space="preserve"> EPS optimisation</w:t>
      </w:r>
    </w:p>
    <w:p w14:paraId="6D10FC0D" w14:textId="7A81CB43" w:rsidR="00D952A8" w:rsidRPr="00A75B08" w:rsidRDefault="00D952A8" w:rsidP="00D952A8">
      <w:pPr>
        <w:rPr>
          <w:lang w:eastAsia="zh-CN"/>
        </w:rPr>
      </w:pPr>
      <w:r w:rsidRPr="00A75B08">
        <w:rPr>
          <w:lang w:eastAsia="zh-CN"/>
        </w:rPr>
        <w:t>TS</w:t>
      </w:r>
      <w:r>
        <w:rPr>
          <w:lang w:eastAsia="zh-CN"/>
        </w:rPr>
        <w:t xml:space="preserve"> </w:t>
      </w:r>
      <w:r w:rsidRPr="00A75B08">
        <w:rPr>
          <w:lang w:eastAsia="zh-CN"/>
        </w:rPr>
        <w:t xml:space="preserve">36.300 defines </w:t>
      </w:r>
      <w:r w:rsidR="000E2B73">
        <w:rPr>
          <w:lang w:eastAsia="zh-CN"/>
        </w:rPr>
        <w:t>following</w:t>
      </w:r>
      <w:r w:rsidRPr="00A75B08">
        <w:rPr>
          <w:lang w:eastAsia="zh-CN"/>
        </w:rPr>
        <w:t xml:space="preserve"> MO/MT procedures</w:t>
      </w:r>
      <w:r>
        <w:rPr>
          <w:lang w:eastAsia="zh-CN"/>
        </w:rPr>
        <w:t xml:space="preserve">: </w:t>
      </w:r>
    </w:p>
    <w:p w14:paraId="0435324C" w14:textId="3BD8FFEE" w:rsidR="002D09CF" w:rsidRPr="0027492C" w:rsidRDefault="00BA709C" w:rsidP="002D09CF">
      <w:pPr>
        <w:pStyle w:val="TH"/>
        <w:rPr>
          <w:lang w:eastAsia="zh-CN"/>
        </w:rPr>
      </w:pPr>
      <w:r w:rsidRPr="0027492C">
        <w:rPr>
          <w:rFonts w:ascii="Times New Roman" w:hAnsi="Times New Roman"/>
        </w:rPr>
        <w:object w:dxaOrig="7575" w:dyaOrig="4230" w14:anchorId="1D936D68">
          <v:shape id="_x0000_i1026" type="#_x0000_t75" style="width:381.55pt;height:210.6pt" o:ole="">
            <v:imagedata r:id="rId16" o:title=""/>
          </v:shape>
          <o:OLEObject Type="Embed" ProgID="Visio.Drawing.15" ShapeID="_x0000_i1026" DrawAspect="Content" ObjectID="_1792558985" r:id="rId17"/>
        </w:object>
      </w:r>
    </w:p>
    <w:p w14:paraId="07D75133" w14:textId="77777777" w:rsidR="002D09CF" w:rsidRDefault="002D09CF" w:rsidP="002D09CF">
      <w:pPr>
        <w:pStyle w:val="TF"/>
      </w:pPr>
      <w:r w:rsidRPr="0027492C">
        <w:t>Figure 7.3a.3-1: RRC Connection Suspend procedure in EPS</w:t>
      </w:r>
    </w:p>
    <w:p w14:paraId="2ED3EB9E" w14:textId="77777777" w:rsidR="00CB4FCB" w:rsidRPr="0027492C" w:rsidRDefault="00CB4FCB" w:rsidP="00CB4FCB">
      <w:pPr>
        <w:pStyle w:val="TH"/>
      </w:pPr>
      <w:r w:rsidRPr="0027492C">
        <w:object w:dxaOrig="10240" w:dyaOrig="3260" w14:anchorId="0B96AF68">
          <v:shape id="_x0000_i1027" type="#_x0000_t75" style="width:411.6pt;height:133.6pt" o:ole="">
            <v:imagedata r:id="rId18" o:title=""/>
          </v:shape>
          <o:OLEObject Type="Embed" ProgID="Visio.Drawing.15" ShapeID="_x0000_i1027" DrawAspect="Content" ObjectID="_1792558986" r:id="rId19"/>
        </w:object>
      </w:r>
    </w:p>
    <w:p w14:paraId="128E6C50" w14:textId="1394AEE0" w:rsidR="00A75104" w:rsidRPr="0027492C" w:rsidRDefault="00A75104" w:rsidP="00BA709C">
      <w:pPr>
        <w:pStyle w:val="TH"/>
      </w:pPr>
      <w:r w:rsidRPr="0027492C">
        <w:t xml:space="preserve">Figure 7.3c-2: MT-EDT for User Plane </w:t>
      </w:r>
      <w:proofErr w:type="spellStart"/>
      <w:r w:rsidRPr="0027492C">
        <w:t>CIoT</w:t>
      </w:r>
      <w:proofErr w:type="spellEnd"/>
      <w:r w:rsidRPr="0027492C">
        <w:t xml:space="preserve"> EPS Optimisation</w:t>
      </w:r>
    </w:p>
    <w:p w14:paraId="4503287C" w14:textId="77777777" w:rsidR="00A75104" w:rsidRDefault="007D6951" w:rsidP="00D952A8">
      <w:pPr>
        <w:rPr>
          <w:lang w:eastAsia="zh-CN"/>
        </w:rPr>
      </w:pPr>
      <w:r w:rsidRPr="00951BBC">
        <w:rPr>
          <w:lang w:eastAsia="zh-CN"/>
        </w:rPr>
        <w:t>In case the</w:t>
      </w:r>
      <w:r>
        <w:rPr>
          <w:lang w:eastAsia="zh-CN"/>
        </w:rPr>
        <w:t xml:space="preserve"> S&amp;F system only have one satellite (i.e. only one eNB), the UE suspend/resume uses the same satellite/eNB. </w:t>
      </w:r>
      <w:r w:rsidR="00A75104">
        <w:rPr>
          <w:lang w:eastAsia="zh-CN"/>
        </w:rPr>
        <w:t xml:space="preserve">Current procedure can be reused. </w:t>
      </w:r>
    </w:p>
    <w:p w14:paraId="1AE47677" w14:textId="77777777" w:rsidR="00A16837" w:rsidRDefault="001C4D33" w:rsidP="00D952A8">
      <w:pPr>
        <w:rPr>
          <w:lang w:eastAsia="zh-CN"/>
        </w:rPr>
      </w:pPr>
      <w:r>
        <w:rPr>
          <w:lang w:eastAsia="zh-CN"/>
        </w:rPr>
        <w:t xml:space="preserve">But in case the S&amp;F system have more than one satellite, and the </w:t>
      </w:r>
      <w:proofErr w:type="gramStart"/>
      <w:r>
        <w:rPr>
          <w:lang w:eastAsia="zh-CN"/>
        </w:rPr>
        <w:t>UE’s</w:t>
      </w:r>
      <w:proofErr w:type="gramEnd"/>
      <w:r>
        <w:rPr>
          <w:lang w:eastAsia="zh-CN"/>
        </w:rPr>
        <w:t xml:space="preserve"> suspend and resume are performed via different satellite</w:t>
      </w:r>
      <w:r w:rsidR="004B3D2C">
        <w:rPr>
          <w:lang w:eastAsia="zh-CN"/>
        </w:rPr>
        <w:t xml:space="preserve">, it may have the issue. Current resume in different eNB requires to use X2 interface </w:t>
      </w:r>
      <w:r w:rsidR="00412BE9">
        <w:rPr>
          <w:lang w:eastAsia="zh-CN"/>
        </w:rPr>
        <w:t xml:space="preserve">to retrieve the UE context from the last serving eNB. </w:t>
      </w:r>
    </w:p>
    <w:p w14:paraId="04275CE4" w14:textId="77777777" w:rsidR="00A16837" w:rsidRPr="0027492C" w:rsidRDefault="00A16837" w:rsidP="00A16837">
      <w:pPr>
        <w:pStyle w:val="TH"/>
        <w:rPr>
          <w:lang w:eastAsia="zh-CN"/>
        </w:rPr>
      </w:pPr>
      <w:r w:rsidRPr="0027492C">
        <w:object w:dxaOrig="10725" w:dyaOrig="6915" w14:anchorId="1D2088A8">
          <v:shape id="_x0000_i1028" type="#_x0000_t75" style="width:410.8pt;height:267.6pt" o:ole="">
            <v:imagedata r:id="rId20" o:title=""/>
          </v:shape>
          <o:OLEObject Type="Embed" ProgID="Visio.Drawing.15" ShapeID="_x0000_i1028" DrawAspect="Content" ObjectID="_1792558987" r:id="rId21"/>
        </w:object>
      </w:r>
    </w:p>
    <w:p w14:paraId="752351B8" w14:textId="77777777" w:rsidR="00A16837" w:rsidRPr="0027492C" w:rsidRDefault="00A16837" w:rsidP="00A16837">
      <w:pPr>
        <w:pStyle w:val="TF"/>
      </w:pPr>
      <w:r w:rsidRPr="0027492C">
        <w:t>Figure 7.3a.3-3: RRC Connection Resume procedure in different eNB in EPS</w:t>
      </w:r>
    </w:p>
    <w:p w14:paraId="5B40C3F5" w14:textId="04F1DF21" w:rsidR="00D952A8" w:rsidRDefault="00771BBF" w:rsidP="00D952A8">
      <w:pPr>
        <w:rPr>
          <w:lang w:eastAsia="zh-CN"/>
        </w:rPr>
      </w:pPr>
      <w:r>
        <w:rPr>
          <w:lang w:eastAsia="zh-CN"/>
        </w:rPr>
        <w:t xml:space="preserve">It is questionable on whether X2 is available between the last serving satellite/eNB and current serving satellite/eNB. </w:t>
      </w:r>
      <w:r w:rsidR="007332F2">
        <w:rPr>
          <w:lang w:eastAsia="zh-CN"/>
        </w:rPr>
        <w:t xml:space="preserve">Enhancement may be needed to transfer the UE Context via the </w:t>
      </w:r>
      <w:r w:rsidR="00170A97">
        <w:rPr>
          <w:lang w:eastAsia="zh-CN"/>
        </w:rPr>
        <w:t xml:space="preserve">S1 </w:t>
      </w:r>
      <w:proofErr w:type="gramStart"/>
      <w:r w:rsidR="00170A97">
        <w:rPr>
          <w:lang w:eastAsia="zh-CN"/>
        </w:rPr>
        <w:t>interface</w:t>
      </w:r>
      <w:r w:rsidR="00A75104">
        <w:rPr>
          <w:lang w:eastAsia="zh-CN"/>
        </w:rPr>
        <w:t>, or</w:t>
      </w:r>
      <w:proofErr w:type="gramEnd"/>
      <w:r w:rsidR="00A75104">
        <w:rPr>
          <w:lang w:eastAsia="zh-CN"/>
        </w:rPr>
        <w:t xml:space="preserve"> store the UE context in a network node on the ground. </w:t>
      </w:r>
      <w:r w:rsidR="00F129BB">
        <w:rPr>
          <w:lang w:eastAsia="zh-CN"/>
        </w:rPr>
        <w:t xml:space="preserve"> </w:t>
      </w:r>
      <w:r w:rsidR="00975D6B">
        <w:rPr>
          <w:lang w:eastAsia="zh-CN"/>
        </w:rPr>
        <w:t>In case t</w:t>
      </w:r>
      <w:r w:rsidR="00973107">
        <w:rPr>
          <w:lang w:eastAsia="zh-CN"/>
        </w:rPr>
        <w:t xml:space="preserve">he UE context is transferred via S1, or via a network node on the ground, it also </w:t>
      </w:r>
      <w:proofErr w:type="gramStart"/>
      <w:r w:rsidR="00973107">
        <w:rPr>
          <w:lang w:eastAsia="zh-CN"/>
        </w:rPr>
        <w:t>have</w:t>
      </w:r>
      <w:proofErr w:type="gramEnd"/>
      <w:r w:rsidR="00973107">
        <w:rPr>
          <w:lang w:eastAsia="zh-CN"/>
        </w:rPr>
        <w:t xml:space="preserve"> impact to other working groups, e.g. SA2, SA3, etc. </w:t>
      </w:r>
    </w:p>
    <w:p w14:paraId="1E4F479F" w14:textId="1F4392EB" w:rsidR="004B3D2C" w:rsidRPr="00951BBC" w:rsidRDefault="00A75104" w:rsidP="00D952A8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3D5783"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-2: </w:t>
      </w:r>
      <w:r w:rsidR="005F33B5">
        <w:rPr>
          <w:b/>
          <w:bCs/>
          <w:lang w:eastAsia="zh-CN"/>
        </w:rPr>
        <w:t xml:space="preserve">RAN3 need to discuss whether support UP CIOT EPS optimisation. </w:t>
      </w:r>
      <w:r w:rsidR="00572F1E">
        <w:rPr>
          <w:b/>
          <w:bCs/>
          <w:lang w:eastAsia="zh-CN"/>
        </w:rPr>
        <w:t xml:space="preserve">Input from </w:t>
      </w:r>
      <w:proofErr w:type="gramStart"/>
      <w:r w:rsidR="00572F1E">
        <w:rPr>
          <w:b/>
          <w:bCs/>
          <w:lang w:eastAsia="zh-CN"/>
        </w:rPr>
        <w:t>other</w:t>
      </w:r>
      <w:proofErr w:type="gramEnd"/>
      <w:r w:rsidR="00572F1E">
        <w:rPr>
          <w:b/>
          <w:bCs/>
          <w:lang w:eastAsia="zh-CN"/>
        </w:rPr>
        <w:t xml:space="preserve"> working group also need to be considered. </w:t>
      </w:r>
    </w:p>
    <w:p w14:paraId="3947FFED" w14:textId="76E0C6B7" w:rsidR="00EF5A47" w:rsidRDefault="003D5783" w:rsidP="00EF5A47">
      <w:pPr>
        <w:pStyle w:val="Heading1"/>
      </w:pPr>
      <w:r>
        <w:t>5</w:t>
      </w:r>
      <w:r w:rsidR="00EF5A47" w:rsidRPr="006E13D1">
        <w:tab/>
      </w:r>
      <w:r w:rsidR="00EF5A47">
        <w:t>Discussion on architecture option 2 (full CN on satellite)</w:t>
      </w:r>
    </w:p>
    <w:p w14:paraId="286E1221" w14:textId="6A058369" w:rsidR="0097069F" w:rsidRDefault="00EF5A47" w:rsidP="00FE7791">
      <w:r>
        <w:t>In Architecture option 2, t</w:t>
      </w:r>
      <w:r w:rsidRPr="00EF5A47">
        <w:t>he whole CN including eNB, MME, SGW, PGW, HSS, E-SMLC, SMSC etc are on board each satellite.</w:t>
      </w:r>
      <w:r w:rsidR="0066495D">
        <w:t xml:space="preserve"> </w:t>
      </w:r>
      <w:r w:rsidR="00B34E08">
        <w:t xml:space="preserve">The MO/MT for a specific UE is only performed via the same satellite. </w:t>
      </w:r>
      <w:r w:rsidR="000A0D5A">
        <w:t xml:space="preserve"> In case multiple satellites are used, UE context/information need to be shared among the satellites, which will be in SA2 scope. </w:t>
      </w:r>
      <w:r w:rsidR="001E4EA4">
        <w:t xml:space="preserve">From RAN3 perspective, the eNB connect with the MME/SGW on the same satellite. Current MO/MT procedure can be reused. </w:t>
      </w:r>
      <w:r w:rsidR="0066495D">
        <w:t xml:space="preserve">It seems no impact to RAN3. </w:t>
      </w:r>
    </w:p>
    <w:p w14:paraId="0D09DA61" w14:textId="7697B4D3" w:rsidR="00CC1928" w:rsidRPr="00951BBC" w:rsidRDefault="004262D3" w:rsidP="00FE7791">
      <w:pPr>
        <w:rPr>
          <w:b/>
          <w:bCs/>
        </w:rPr>
      </w:pPr>
      <w:r w:rsidRPr="00951BBC">
        <w:rPr>
          <w:b/>
          <w:bCs/>
        </w:rPr>
        <w:t xml:space="preserve">Proposal </w:t>
      </w:r>
      <w:r w:rsidR="003D5783">
        <w:rPr>
          <w:b/>
          <w:bCs/>
        </w:rPr>
        <w:t>4</w:t>
      </w:r>
      <w:r w:rsidRPr="00951BBC">
        <w:rPr>
          <w:b/>
          <w:bCs/>
        </w:rPr>
        <w:t xml:space="preserve">: </w:t>
      </w:r>
      <w:r w:rsidR="00616580" w:rsidRPr="00951BBC">
        <w:rPr>
          <w:b/>
          <w:bCs/>
        </w:rPr>
        <w:t xml:space="preserve">There </w:t>
      </w:r>
      <w:r w:rsidR="00616580">
        <w:rPr>
          <w:b/>
          <w:bCs/>
        </w:rPr>
        <w:t>may</w:t>
      </w:r>
      <w:r w:rsidR="003B1C22">
        <w:rPr>
          <w:b/>
          <w:bCs/>
        </w:rPr>
        <w:t xml:space="preserve"> </w:t>
      </w:r>
      <w:r w:rsidR="00616580">
        <w:rPr>
          <w:b/>
          <w:bCs/>
        </w:rPr>
        <w:t xml:space="preserve">be </w:t>
      </w:r>
      <w:r w:rsidR="00616580" w:rsidRPr="00951BBC">
        <w:rPr>
          <w:b/>
          <w:bCs/>
        </w:rPr>
        <w:t xml:space="preserve">no RAN3 impact to support the architecture option with full CN on satellite. </w:t>
      </w:r>
    </w:p>
    <w:p w14:paraId="2BB2E5AC" w14:textId="77777777" w:rsidR="0074151E" w:rsidRDefault="0074151E" w:rsidP="003769EF">
      <w:pPr>
        <w:rPr>
          <w:lang w:val="en-US"/>
        </w:rPr>
      </w:pPr>
    </w:p>
    <w:p w14:paraId="2D37DE65" w14:textId="78F85ACE" w:rsidR="002E7CB8" w:rsidRDefault="003D5783" w:rsidP="002E7CB8">
      <w:pPr>
        <w:pStyle w:val="Heading1"/>
      </w:pPr>
      <w:r>
        <w:t>6</w:t>
      </w:r>
      <w:r w:rsidR="002E7CB8" w:rsidRPr="006E13D1">
        <w:tab/>
      </w:r>
      <w:r w:rsidR="002E7CB8">
        <w:t xml:space="preserve">Discussion on </w:t>
      </w:r>
      <w:r w:rsidR="00AE231E" w:rsidRPr="00AE231E">
        <w:t xml:space="preserve">PWS support for NB-IoT NTN </w:t>
      </w:r>
    </w:p>
    <w:p w14:paraId="62900741" w14:textId="22FD7062" w:rsidR="009365A3" w:rsidRDefault="00AE231E" w:rsidP="002E7CB8">
      <w:r>
        <w:t>RAN3 received a RAN2 LS (</w:t>
      </w:r>
      <w:r>
        <w:fldChar w:fldCharType="begin"/>
      </w:r>
      <w:r>
        <w:instrText xml:space="preserve"> REF _Ref181280380 \r \h </w:instrText>
      </w:r>
      <w:r>
        <w:fldChar w:fldCharType="separate"/>
      </w:r>
      <w:r>
        <w:t>[3]</w:t>
      </w:r>
      <w:r>
        <w:fldChar w:fldCharType="end"/>
      </w:r>
      <w:r>
        <w:t xml:space="preserve">) on the PWS support for NB-IoT NTN. </w:t>
      </w:r>
      <w:r w:rsidR="009365A3">
        <w:t>The LS list</w:t>
      </w:r>
      <w:r w:rsidR="00EE3DB7">
        <w:t>s following actions to RAN3:</w:t>
      </w:r>
    </w:p>
    <w:p w14:paraId="78ED3578" w14:textId="77777777" w:rsidR="00EE3DB7" w:rsidRPr="00375169" w:rsidRDefault="00EE3DB7" w:rsidP="005919C8">
      <w:pPr>
        <w:ind w:left="284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DA7366">
        <w:rPr>
          <w:rFonts w:ascii="Arial" w:eastAsiaTheme="minorEastAsia" w:hAnsi="Arial" w:cs="Arial" w:hint="eastAsia"/>
          <w:color w:val="000000"/>
          <w:lang w:eastAsia="zh-CN"/>
        </w:rPr>
        <w:t xml:space="preserve"> </w:t>
      </w:r>
      <w:r w:rsidRPr="00332601">
        <w:rPr>
          <w:rFonts w:ascii="Arial" w:hAnsi="Arial" w:cs="Arial"/>
          <w:color w:val="000000"/>
        </w:rPr>
        <w:t xml:space="preserve">RAN2 </w:t>
      </w:r>
      <w:r>
        <w:rPr>
          <w:rFonts w:ascii="Arial" w:hAnsi="Arial" w:cs="Arial"/>
          <w:color w:val="000000"/>
        </w:rPr>
        <w:t xml:space="preserve">invites </w:t>
      </w:r>
      <w:r w:rsidRPr="00332601">
        <w:rPr>
          <w:rFonts w:ascii="Arial" w:hAnsi="Arial" w:cs="Arial"/>
          <w:color w:val="000000"/>
        </w:rPr>
        <w:t>RAN3</w:t>
      </w:r>
      <w:r>
        <w:rPr>
          <w:rFonts w:ascii="Arial" w:hAnsi="Arial" w:cs="Arial"/>
          <w:color w:val="000000"/>
        </w:rPr>
        <w:t xml:space="preserve">, CT1, SA1, SA2 </w:t>
      </w:r>
      <w:r w:rsidRPr="00332601">
        <w:rPr>
          <w:rFonts w:ascii="Arial" w:hAnsi="Arial" w:cs="Arial"/>
          <w:color w:val="000000"/>
        </w:rPr>
        <w:t xml:space="preserve">to </w:t>
      </w:r>
      <w:r>
        <w:rPr>
          <w:rFonts w:ascii="Arial" w:hAnsi="Arial" w:cs="Arial"/>
          <w:color w:val="000000"/>
        </w:rPr>
        <w:t xml:space="preserve">take the above agreements into account and to </w:t>
      </w:r>
      <w:r w:rsidRPr="00332601">
        <w:rPr>
          <w:rFonts w:ascii="Arial" w:hAnsi="Arial" w:cs="Arial"/>
          <w:color w:val="000000"/>
        </w:rPr>
        <w:t xml:space="preserve">consider </w:t>
      </w:r>
      <w:r>
        <w:rPr>
          <w:rFonts w:ascii="Arial" w:hAnsi="Arial" w:cs="Arial"/>
          <w:color w:val="000000"/>
        </w:rPr>
        <w:t>w</w:t>
      </w:r>
      <w:r w:rsidRPr="00261D86">
        <w:rPr>
          <w:rFonts w:ascii="Arial" w:hAnsi="Arial" w:cs="Arial"/>
          <w:color w:val="000000"/>
        </w:rPr>
        <w:t xml:space="preserve">hether any alignment </w:t>
      </w:r>
      <w:r>
        <w:rPr>
          <w:rFonts w:ascii="Arial" w:hAnsi="Arial" w:cs="Arial"/>
          <w:color w:val="000000"/>
        </w:rPr>
        <w:t>will be</w:t>
      </w:r>
      <w:r w:rsidRPr="00261D86">
        <w:rPr>
          <w:rFonts w:ascii="Arial" w:hAnsi="Arial" w:cs="Arial"/>
          <w:color w:val="000000"/>
        </w:rPr>
        <w:t xml:space="preserve"> needed</w:t>
      </w:r>
      <w:r>
        <w:rPr>
          <w:rFonts w:ascii="Arial" w:hAnsi="Arial" w:cs="Arial"/>
          <w:color w:val="000000"/>
        </w:rPr>
        <w:t>.</w:t>
      </w:r>
    </w:p>
    <w:p w14:paraId="784B4F61" w14:textId="7F0AF619" w:rsidR="00AE231E" w:rsidRDefault="00AE231E" w:rsidP="002E7CB8">
      <w:r>
        <w:t xml:space="preserve">The PWS support is added to the latest WID </w:t>
      </w:r>
      <w:bookmarkStart w:id="0" w:name="OLE_LINK29"/>
      <w:r w:rsidR="00864CFA" w:rsidRPr="005919C8">
        <w:rPr>
          <w:bCs/>
        </w:rPr>
        <w:t>RP-</w:t>
      </w:r>
      <w:bookmarkStart w:id="1" w:name="OLE_LINK30"/>
      <w:r w:rsidR="00864CFA" w:rsidRPr="005919C8">
        <w:rPr>
          <w:bCs/>
        </w:rPr>
        <w:t>24</w:t>
      </w:r>
      <w:bookmarkEnd w:id="0"/>
      <w:bookmarkEnd w:id="1"/>
      <w:r w:rsidR="00864CFA" w:rsidRPr="005919C8">
        <w:rPr>
          <w:bCs/>
        </w:rPr>
        <w:t>2397</w:t>
      </w:r>
      <w:r w:rsidR="00864CFA" w:rsidRPr="00864CFA">
        <w:rPr>
          <w:bCs/>
        </w:rPr>
        <w:t xml:space="preserve"> </w:t>
      </w:r>
      <w:r>
        <w:t xml:space="preserve">(copied as below). </w:t>
      </w:r>
    </w:p>
    <w:p w14:paraId="1EF4F16B" w14:textId="77777777" w:rsidR="00AE231E" w:rsidRPr="00D75BCD" w:rsidRDefault="00AE231E" w:rsidP="00AE231E">
      <w:pPr>
        <w:numPr>
          <w:ilvl w:val="0"/>
          <w:numId w:val="42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bookmarkStart w:id="2" w:name="OLE_LINK79"/>
      <w:r w:rsidRPr="00D75BCD">
        <w:rPr>
          <w:bCs/>
        </w:rPr>
        <w:t>Support broadcast of PWS messages for NB-IoT re-using the LTE mechanisms [RAN2]</w:t>
      </w:r>
      <w:bookmarkEnd w:id="2"/>
    </w:p>
    <w:p w14:paraId="35DE5197" w14:textId="77777777" w:rsidR="00AE231E" w:rsidRDefault="00AE231E" w:rsidP="00AE231E">
      <w:pPr>
        <w:spacing w:after="0"/>
        <w:ind w:left="720"/>
        <w:rPr>
          <w:bCs/>
        </w:rPr>
      </w:pPr>
      <w:r>
        <w:rPr>
          <w:bCs/>
        </w:rPr>
        <w:t xml:space="preserve">Note: </w:t>
      </w:r>
      <w:bookmarkStart w:id="3" w:name="OLE_LINK22"/>
      <w:r w:rsidRPr="006648AB">
        <w:rPr>
          <w:bCs/>
        </w:rPr>
        <w:t>The solutions will be developed for NTN but can be applicable to TN (if possible</w:t>
      </w:r>
      <w:bookmarkEnd w:id="3"/>
      <w:r w:rsidRPr="006648AB">
        <w:rPr>
          <w:bCs/>
        </w:rPr>
        <w:t xml:space="preserve">). </w:t>
      </w:r>
      <w:bookmarkStart w:id="4" w:name="OLE_LINK25"/>
      <w:r w:rsidRPr="006648AB">
        <w:rPr>
          <w:bCs/>
        </w:rPr>
        <w:t>Specific NB-IoT TN optimizations will not be considered as part of this WI</w:t>
      </w:r>
      <w:bookmarkEnd w:id="4"/>
      <w:r w:rsidRPr="006648AB">
        <w:rPr>
          <w:bCs/>
        </w:rPr>
        <w:t>.</w:t>
      </w:r>
    </w:p>
    <w:p w14:paraId="2CECDEC8" w14:textId="77777777" w:rsidR="00AE231E" w:rsidRDefault="00AE231E" w:rsidP="00AE231E">
      <w:pPr>
        <w:spacing w:after="0"/>
        <w:ind w:left="1440"/>
        <w:rPr>
          <w:bCs/>
        </w:rPr>
      </w:pPr>
      <w:r w:rsidRPr="006648AB">
        <w:rPr>
          <w:bCs/>
        </w:rPr>
        <w:lastRenderedPageBreak/>
        <w:t xml:space="preserve">  </w:t>
      </w:r>
    </w:p>
    <w:p w14:paraId="162B58BB" w14:textId="77777777" w:rsidR="00AE231E" w:rsidRDefault="00AE231E" w:rsidP="00AE231E">
      <w:pPr>
        <w:spacing w:after="0"/>
        <w:ind w:left="720"/>
        <w:rPr>
          <w:bCs/>
        </w:rPr>
      </w:pPr>
      <w:r>
        <w:rPr>
          <w:bCs/>
        </w:rPr>
        <w:t xml:space="preserve">Note: </w:t>
      </w:r>
      <w:bookmarkStart w:id="5" w:name="OLE_LINK31"/>
      <w:bookmarkStart w:id="6" w:name="OLE_LINK28"/>
      <w:r w:rsidRPr="00AB68A3">
        <w:rPr>
          <w:bCs/>
        </w:rPr>
        <w:t xml:space="preserve">Support for </w:t>
      </w:r>
      <w:bookmarkStart w:id="7" w:name="OLE_LINK32"/>
      <w:r w:rsidRPr="00AB68A3">
        <w:rPr>
          <w:bCs/>
        </w:rPr>
        <w:t>indication of intended service area</w:t>
      </w:r>
      <w:bookmarkEnd w:id="7"/>
      <w:r w:rsidRPr="00AB68A3">
        <w:rPr>
          <w:bCs/>
        </w:rPr>
        <w:t xml:space="preserve"> </w:t>
      </w:r>
      <w:bookmarkEnd w:id="5"/>
      <w:r>
        <w:rPr>
          <w:bCs/>
        </w:rPr>
        <w:t xml:space="preserve">for ETWS </w:t>
      </w:r>
      <w:r w:rsidRPr="00AB68A3">
        <w:rPr>
          <w:bCs/>
        </w:rPr>
        <w:t>will be considered based on NR NTN discussions</w:t>
      </w:r>
      <w:bookmarkEnd w:id="6"/>
      <w:r w:rsidRPr="00AB68A3">
        <w:rPr>
          <w:bCs/>
        </w:rPr>
        <w:t xml:space="preserve">/outcome. </w:t>
      </w:r>
    </w:p>
    <w:p w14:paraId="5CB0497D" w14:textId="13A8DDBF" w:rsidR="00AE231E" w:rsidRDefault="00AE231E" w:rsidP="002E7CB8"/>
    <w:p w14:paraId="26E6D4EC" w14:textId="1C084879" w:rsidR="00EE3DB7" w:rsidRDefault="00EE3DB7" w:rsidP="002E7CB8">
      <w:r>
        <w:t>In general, PWS is supported</w:t>
      </w:r>
      <w:r w:rsidR="008D5A46">
        <w:t xml:space="preserve"> from RAN3 perspective. </w:t>
      </w:r>
      <w:r w:rsidR="0096709F">
        <w:t>T</w:t>
      </w:r>
      <w:r w:rsidR="00D21090">
        <w:t>S 36.300</w:t>
      </w:r>
      <w:r w:rsidR="001A5F60">
        <w:t xml:space="preserve"> v17.9.0 defines following:</w:t>
      </w:r>
    </w:p>
    <w:p w14:paraId="5DE4447F" w14:textId="77777777" w:rsidR="00854041" w:rsidRPr="00EA4AAD" w:rsidRDefault="00854041" w:rsidP="005919C8">
      <w:pPr>
        <w:pStyle w:val="Heading2"/>
        <w:ind w:left="1418"/>
      </w:pPr>
      <w:bookmarkStart w:id="8" w:name="_Toc178268404"/>
      <w:r w:rsidRPr="00EA4AAD">
        <w:t>23.21</w:t>
      </w:r>
      <w:r w:rsidRPr="00EA4AAD">
        <w:tab/>
        <w:t>Support for BL UEs, UEs in enhanced coverage and NB-IoT UEs over Non-Terrestrial Networks</w:t>
      </w:r>
      <w:bookmarkEnd w:id="8"/>
    </w:p>
    <w:p w14:paraId="0C1E65A6" w14:textId="77777777" w:rsidR="00BE79F5" w:rsidRPr="00EA4AAD" w:rsidRDefault="00BE79F5" w:rsidP="005919C8">
      <w:pPr>
        <w:pStyle w:val="Heading3"/>
        <w:ind w:left="1418"/>
      </w:pPr>
      <w:bookmarkStart w:id="9" w:name="_Toc178268417"/>
      <w:r w:rsidRPr="00EA4AAD">
        <w:rPr>
          <w:lang w:eastAsia="zh-CN"/>
        </w:rPr>
        <w:t>23.21</w:t>
      </w:r>
      <w:r w:rsidRPr="00EA4AAD">
        <w:t>.</w:t>
      </w:r>
      <w:r w:rsidRPr="00EA4AAD">
        <w:rPr>
          <w:lang w:eastAsia="zh-CN"/>
        </w:rPr>
        <w:t>6</w:t>
      </w:r>
      <w:r w:rsidRPr="00EA4AAD">
        <w:tab/>
        <w:t>Signalling</w:t>
      </w:r>
      <w:bookmarkEnd w:id="9"/>
    </w:p>
    <w:p w14:paraId="052E54AB" w14:textId="77777777" w:rsidR="00BE79F5" w:rsidRPr="00EA4AAD" w:rsidRDefault="00BE79F5" w:rsidP="005919C8">
      <w:pPr>
        <w:ind w:left="284"/>
      </w:pPr>
      <w:r w:rsidRPr="00EA4AAD">
        <w:t>The Cell Identity, as defined in TS 3</w:t>
      </w:r>
      <w:r w:rsidRPr="00EA4AAD">
        <w:rPr>
          <w:lang w:eastAsia="zh-CN"/>
        </w:rPr>
        <w:t>6</w:t>
      </w:r>
      <w:r w:rsidRPr="00EA4AAD">
        <w:t>.413 [2</w:t>
      </w:r>
      <w:r w:rsidRPr="00EA4AAD">
        <w:rPr>
          <w:lang w:eastAsia="zh-CN"/>
        </w:rPr>
        <w:t>5</w:t>
      </w:r>
      <w:r w:rsidRPr="00EA4AAD">
        <w:t>] and TS 3</w:t>
      </w:r>
      <w:r w:rsidRPr="00EA4AAD">
        <w:rPr>
          <w:lang w:eastAsia="zh-CN"/>
        </w:rPr>
        <w:t>6</w:t>
      </w:r>
      <w:r w:rsidRPr="00EA4AAD">
        <w:t>.4</w:t>
      </w:r>
      <w:r w:rsidRPr="00EA4AAD">
        <w:rPr>
          <w:lang w:eastAsia="zh-CN"/>
        </w:rPr>
        <w:t>2</w:t>
      </w:r>
      <w:r w:rsidRPr="00EA4AAD">
        <w:t>3 [</w:t>
      </w:r>
      <w:r w:rsidRPr="00EA4AAD">
        <w:rPr>
          <w:lang w:eastAsia="zh-CN"/>
        </w:rPr>
        <w:t>42</w:t>
      </w:r>
      <w:r w:rsidRPr="00EA4AAD">
        <w:t>], corresponds to a Mapped Cell ID, irrespective of the orbit of the NTN payload or the types of service links supported in the following cases:</w:t>
      </w:r>
    </w:p>
    <w:p w14:paraId="5D72E2E9" w14:textId="77777777" w:rsidR="00BE79F5" w:rsidRPr="00EA4AAD" w:rsidRDefault="00BE79F5" w:rsidP="005919C8">
      <w:pPr>
        <w:pStyle w:val="B1"/>
        <w:ind w:left="852"/>
      </w:pPr>
      <w:r w:rsidRPr="00EA4AAD">
        <w:t>-</w:t>
      </w:r>
      <w:r w:rsidRPr="00EA4AAD">
        <w:tab/>
        <w:t xml:space="preserve">The Cell Identity indicated by the </w:t>
      </w:r>
      <w:r w:rsidRPr="00EA4AAD">
        <w:rPr>
          <w:lang w:eastAsia="zh-CN"/>
        </w:rPr>
        <w:t>e</w:t>
      </w:r>
      <w:r w:rsidRPr="00EA4AAD">
        <w:t xml:space="preserve">NB to the Core Network as part of the User Location Information, or as E-UTRAN CGI in the related S1AP </w:t>
      </w:r>
      <w:proofErr w:type="gramStart"/>
      <w:r w:rsidRPr="00EA4AAD">
        <w:t>messages;</w:t>
      </w:r>
      <w:proofErr w:type="gramEnd"/>
    </w:p>
    <w:p w14:paraId="1B77E6BA" w14:textId="77777777" w:rsidR="00BE79F5" w:rsidRPr="00EA4AAD" w:rsidRDefault="00BE79F5" w:rsidP="005919C8">
      <w:pPr>
        <w:pStyle w:val="B1"/>
        <w:ind w:left="852"/>
      </w:pPr>
      <w:r w:rsidRPr="00EA4AAD">
        <w:t>-</w:t>
      </w:r>
      <w:r w:rsidRPr="00EA4AAD">
        <w:tab/>
        <w:t xml:space="preserve">The Cell Identity </w:t>
      </w:r>
      <w:r w:rsidRPr="00EA4AAD">
        <w:rPr>
          <w:lang w:eastAsia="zh-CN"/>
        </w:rPr>
        <w:t xml:space="preserve">used for Paging Optimization in S1 </w:t>
      </w:r>
      <w:proofErr w:type="gramStart"/>
      <w:r w:rsidRPr="00EA4AAD">
        <w:rPr>
          <w:lang w:eastAsia="zh-CN"/>
        </w:rPr>
        <w:t>interface</w:t>
      </w:r>
      <w:r w:rsidRPr="00EA4AAD">
        <w:t>;</w:t>
      </w:r>
      <w:proofErr w:type="gramEnd"/>
    </w:p>
    <w:p w14:paraId="61DB3E7E" w14:textId="77777777" w:rsidR="00BE79F5" w:rsidRPr="00EA4AAD" w:rsidRDefault="00BE79F5" w:rsidP="005919C8">
      <w:pPr>
        <w:pStyle w:val="B1"/>
        <w:ind w:left="852"/>
      </w:pPr>
      <w:r w:rsidRPr="00EA4AAD">
        <w:t>-</w:t>
      </w:r>
      <w:r w:rsidRPr="00EA4AAD">
        <w:tab/>
        <w:t xml:space="preserve">The Cell Identity used for </w:t>
      </w:r>
      <w:r w:rsidRPr="005919C8">
        <w:rPr>
          <w:highlight w:val="yellow"/>
        </w:rPr>
        <w:t>PWS</w:t>
      </w:r>
      <w:r w:rsidRPr="00EA4AAD">
        <w:t>.</w:t>
      </w:r>
    </w:p>
    <w:p w14:paraId="26D4FC47" w14:textId="77777777" w:rsidR="008E6E63" w:rsidRDefault="008E6E63" w:rsidP="002E7CB8"/>
    <w:p w14:paraId="29DC8AAC" w14:textId="4121ED33" w:rsidR="00201A0C" w:rsidRDefault="00110DAF" w:rsidP="003769EF">
      <w:r>
        <w:t>It is unclear whether RAN3 is impacted</w:t>
      </w:r>
      <w:r w:rsidR="003458CA">
        <w:t xml:space="preserve"> per the updated WID</w:t>
      </w:r>
      <w:r>
        <w:t xml:space="preserve">. </w:t>
      </w:r>
      <w:r w:rsidR="00896FFE">
        <w:t xml:space="preserve">For CMAS, the geo-fencing in the UE is supported. However, for ETWS, there is no geo-fencing. Considering </w:t>
      </w:r>
      <w:proofErr w:type="gramStart"/>
      <w:r w:rsidR="00896FFE">
        <w:t>a</w:t>
      </w:r>
      <w:proofErr w:type="gramEnd"/>
      <w:r w:rsidR="00201A0C">
        <w:t xml:space="preserve"> NTN cell may cover very large geographical area, but the </w:t>
      </w:r>
      <w:r w:rsidR="00896FFE">
        <w:t xml:space="preserve">ETWS </w:t>
      </w:r>
      <w:r w:rsidR="00201A0C">
        <w:t xml:space="preserve">warning message may be only related to UEs in a specific </w:t>
      </w:r>
      <w:r w:rsidR="00896FFE">
        <w:t xml:space="preserve">small </w:t>
      </w:r>
      <w:r w:rsidR="00201A0C">
        <w:t>area</w:t>
      </w:r>
      <w:r w:rsidR="00896FFE">
        <w:t xml:space="preserve">, it may be necessary to support the intended service area information for ETWS. The potential impact to RAN3 is unclear, e.g. whether it is possible to reuse the </w:t>
      </w:r>
      <w:r w:rsidR="00E54558" w:rsidRPr="00E54558">
        <w:rPr>
          <w:i/>
          <w:iCs/>
        </w:rPr>
        <w:t>Warning Area Coordinates</w:t>
      </w:r>
      <w:r w:rsidR="00E54558">
        <w:t xml:space="preserve"> IE also for ETWS. This depends on RAN2 progress, there </w:t>
      </w:r>
      <w:r w:rsidR="00F9298B">
        <w:t>is</w:t>
      </w:r>
      <w:r w:rsidR="00E54558">
        <w:t xml:space="preserve"> no need to start RAN3 work before RAN2 decision. </w:t>
      </w:r>
    </w:p>
    <w:p w14:paraId="302F9A1C" w14:textId="1170A970" w:rsidR="002E7CB8" w:rsidRPr="00E54558" w:rsidRDefault="00E54558" w:rsidP="003769EF">
      <w:pPr>
        <w:rPr>
          <w:b/>
          <w:bCs/>
        </w:rPr>
      </w:pPr>
      <w:r>
        <w:rPr>
          <w:b/>
          <w:bCs/>
        </w:rPr>
        <w:t>Proposal 5: RAN3 can wait for RAN2 decision before</w:t>
      </w:r>
      <w:r w:rsidR="00244B8F">
        <w:rPr>
          <w:b/>
          <w:bCs/>
        </w:rPr>
        <w:t xml:space="preserve"> RAN3</w:t>
      </w:r>
      <w:r>
        <w:rPr>
          <w:b/>
          <w:bCs/>
        </w:rPr>
        <w:t xml:space="preserve"> start</w:t>
      </w:r>
      <w:r w:rsidR="00DA26FE">
        <w:rPr>
          <w:b/>
          <w:bCs/>
        </w:rPr>
        <w:t>s</w:t>
      </w:r>
      <w:r>
        <w:rPr>
          <w:b/>
          <w:bCs/>
        </w:rPr>
        <w:t xml:space="preserve"> the discussion on PWS support for NB-IoT NTN.</w:t>
      </w:r>
    </w:p>
    <w:p w14:paraId="39266783" w14:textId="77777777" w:rsidR="00AE231E" w:rsidRDefault="00AE231E" w:rsidP="003769EF">
      <w:pPr>
        <w:rPr>
          <w:lang w:val="en-US"/>
        </w:rPr>
      </w:pPr>
    </w:p>
    <w:p w14:paraId="69B7B8E6" w14:textId="027881A7" w:rsidR="009339CB" w:rsidRPr="006E13D1" w:rsidRDefault="003D5783" w:rsidP="009339CB">
      <w:pPr>
        <w:pStyle w:val="Heading1"/>
      </w:pPr>
      <w:r>
        <w:t>7</w:t>
      </w:r>
      <w:r w:rsidR="005A13AB">
        <w:tab/>
      </w:r>
      <w:r w:rsidR="009339CB">
        <w:t>Conclusion</w:t>
      </w:r>
    </w:p>
    <w:p w14:paraId="314701E8" w14:textId="25A307CB" w:rsidR="00A55FFE" w:rsidRDefault="00A55FFE" w:rsidP="3DB3B9DF">
      <w:pPr>
        <w:jc w:val="both"/>
      </w:pPr>
      <w:r w:rsidRPr="3DB3B9DF">
        <w:t xml:space="preserve">In this contribution, we </w:t>
      </w:r>
      <w:r w:rsidR="00E21546" w:rsidRPr="3DB3B9DF">
        <w:t>discussed</w:t>
      </w:r>
      <w:r w:rsidR="00AD507D" w:rsidRPr="3DB3B9DF">
        <w:t xml:space="preserve"> </w:t>
      </w:r>
      <w:r w:rsidR="00106E7E">
        <w:t xml:space="preserve">how to support </w:t>
      </w:r>
      <w:proofErr w:type="spellStart"/>
      <w:r w:rsidR="0097069F">
        <w:t>Store&amp;Forward</w:t>
      </w:r>
      <w:proofErr w:type="spellEnd"/>
      <w:r w:rsidR="00F3053D">
        <w:t>, and the PWS support</w:t>
      </w:r>
      <w:r w:rsidR="00E21546" w:rsidRPr="3DB3B9DF">
        <w:t xml:space="preserve">. </w:t>
      </w:r>
      <w:r w:rsidRPr="3DB3B9DF">
        <w:t>Our proposals are:</w:t>
      </w:r>
    </w:p>
    <w:p w14:paraId="754B6EE2" w14:textId="77777777" w:rsidR="00D836CD" w:rsidRPr="000A6E9E" w:rsidRDefault="00D836CD" w:rsidP="00D836CD">
      <w:pPr>
        <w:rPr>
          <w:b/>
          <w:bCs/>
        </w:rPr>
      </w:pPr>
      <w:r>
        <w:rPr>
          <w:b/>
          <w:bCs/>
        </w:rPr>
        <w:t xml:space="preserve">Proposal 1: RAN3 only work on the architecture options selected by SA2 in Rel-19. </w:t>
      </w:r>
    </w:p>
    <w:p w14:paraId="25C34510" w14:textId="77777777" w:rsidR="00D836CD" w:rsidRDefault="00D836CD" w:rsidP="005F1434">
      <w:pPr>
        <w:rPr>
          <w:b/>
          <w:bCs/>
        </w:rPr>
      </w:pPr>
      <w:r>
        <w:rPr>
          <w:b/>
          <w:bCs/>
        </w:rPr>
        <w:t xml:space="preserve">Proposal 2-1: No need to enhance S1AP to inform eNB on which architecture option is used. </w:t>
      </w:r>
    </w:p>
    <w:p w14:paraId="3B967D13" w14:textId="77777777" w:rsidR="00D836CD" w:rsidRPr="00951BBC" w:rsidRDefault="00D836CD" w:rsidP="005F1434">
      <w:pPr>
        <w:rPr>
          <w:b/>
          <w:bCs/>
        </w:rPr>
      </w:pPr>
      <w:r>
        <w:rPr>
          <w:b/>
          <w:bCs/>
        </w:rPr>
        <w:t>Proposal 2-2: in S&amp;SF system, an eNB only setup S1 with the MME(s) on the same satellite.</w:t>
      </w:r>
    </w:p>
    <w:p w14:paraId="27454188" w14:textId="77777777" w:rsidR="00D836CD" w:rsidRPr="005F1434" w:rsidRDefault="00D836CD" w:rsidP="005F1434">
      <w:pPr>
        <w:rPr>
          <w:b/>
          <w:bCs/>
        </w:rPr>
      </w:pPr>
      <w:r>
        <w:rPr>
          <w:b/>
          <w:bCs/>
        </w:rPr>
        <w:t>Proposal 2-3: The feeder link switch over has no impact to RAN3.</w:t>
      </w:r>
    </w:p>
    <w:p w14:paraId="13600B43" w14:textId="77777777" w:rsidR="00D836CD" w:rsidRDefault="00D836CD" w:rsidP="00367380">
      <w:pPr>
        <w:rPr>
          <w:b/>
          <w:bCs/>
        </w:rPr>
      </w:pPr>
      <w:r>
        <w:rPr>
          <w:b/>
          <w:bCs/>
        </w:rPr>
        <w:t>For Split-MME:</w:t>
      </w:r>
    </w:p>
    <w:p w14:paraId="2934CADF" w14:textId="77777777" w:rsidR="00D836CD" w:rsidRDefault="00D836CD" w:rsidP="005F1434">
      <w:pPr>
        <w:ind w:left="284"/>
        <w:rPr>
          <w:b/>
          <w:bCs/>
        </w:rPr>
      </w:pPr>
      <w:r>
        <w:rPr>
          <w:b/>
          <w:bCs/>
        </w:rPr>
        <w:t>Proposal 3-1: Current MO/MT for Control Plane CIOT EPS Optimisation can be reused in split MME architecture.</w:t>
      </w:r>
    </w:p>
    <w:p w14:paraId="1542950F" w14:textId="77777777" w:rsidR="00D836CD" w:rsidRPr="00951BBC" w:rsidRDefault="00D836CD" w:rsidP="005F1434">
      <w:pPr>
        <w:ind w:left="284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3-2: RAN3 need to discuss whether support UP CIOT EPS optimisation. Input from </w:t>
      </w:r>
      <w:proofErr w:type="gramStart"/>
      <w:r>
        <w:rPr>
          <w:b/>
          <w:bCs/>
          <w:lang w:eastAsia="zh-CN"/>
        </w:rPr>
        <w:t>other</w:t>
      </w:r>
      <w:proofErr w:type="gramEnd"/>
      <w:r>
        <w:rPr>
          <w:b/>
          <w:bCs/>
          <w:lang w:eastAsia="zh-CN"/>
        </w:rPr>
        <w:t xml:space="preserve"> working group also need to be considered. </w:t>
      </w:r>
    </w:p>
    <w:p w14:paraId="24D99A91" w14:textId="17EB58A9" w:rsidR="00D836CD" w:rsidRDefault="00D836CD" w:rsidP="00367380">
      <w:pPr>
        <w:rPr>
          <w:b/>
          <w:bCs/>
        </w:rPr>
      </w:pPr>
      <w:r>
        <w:rPr>
          <w:b/>
          <w:bCs/>
        </w:rPr>
        <w:t>For full CN on satellite:</w:t>
      </w:r>
    </w:p>
    <w:p w14:paraId="0A306ABA" w14:textId="77777777" w:rsidR="00D836CD" w:rsidRPr="00951BBC" w:rsidRDefault="00D836CD" w:rsidP="005F1434">
      <w:pPr>
        <w:ind w:left="284"/>
        <w:rPr>
          <w:b/>
          <w:bCs/>
        </w:rPr>
      </w:pPr>
      <w:r w:rsidRPr="00951BBC">
        <w:rPr>
          <w:b/>
          <w:bCs/>
        </w:rPr>
        <w:t xml:space="preserve">Proposal </w:t>
      </w:r>
      <w:r>
        <w:rPr>
          <w:b/>
          <w:bCs/>
        </w:rPr>
        <w:t>4</w:t>
      </w:r>
      <w:r w:rsidRPr="00951BBC">
        <w:rPr>
          <w:b/>
          <w:bCs/>
        </w:rPr>
        <w:t xml:space="preserve">: There </w:t>
      </w:r>
      <w:r>
        <w:rPr>
          <w:b/>
          <w:bCs/>
        </w:rPr>
        <w:t xml:space="preserve">may be </w:t>
      </w:r>
      <w:r w:rsidRPr="00951BBC">
        <w:rPr>
          <w:b/>
          <w:bCs/>
        </w:rPr>
        <w:t xml:space="preserve">no RAN3 impact to support the architecture option with full CN on satellite. </w:t>
      </w:r>
    </w:p>
    <w:p w14:paraId="5189510C" w14:textId="77777777" w:rsidR="00D836CD" w:rsidRPr="00E54558" w:rsidRDefault="00D836CD" w:rsidP="00D836CD">
      <w:pPr>
        <w:rPr>
          <w:b/>
          <w:bCs/>
        </w:rPr>
      </w:pPr>
      <w:r>
        <w:rPr>
          <w:b/>
          <w:bCs/>
        </w:rPr>
        <w:t>Proposal 5: RAN3 can wait for RAN2 decision before RAN3 starts the discussion on PWS support for NB-IoT NTN.</w:t>
      </w:r>
    </w:p>
    <w:p w14:paraId="266D5079" w14:textId="77777777" w:rsidR="0097069F" w:rsidRDefault="0097069F" w:rsidP="3DB3B9DF">
      <w:pPr>
        <w:jc w:val="both"/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lastRenderedPageBreak/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232B3BB2" w14:textId="75D1BED5" w:rsidR="00AD507D" w:rsidRDefault="001D0A0A" w:rsidP="005A374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10" w:name="_Ref171338110"/>
      <w:r w:rsidRPr="00F17B5A">
        <w:rPr>
          <w:rFonts w:ascii="Arial" w:eastAsiaTheme="minorEastAsia" w:hAnsi="Arial"/>
          <w:lang w:eastAsia="zh-CN"/>
        </w:rPr>
        <w:t>T</w:t>
      </w:r>
      <w:r w:rsidR="0097069F" w:rsidRPr="00F17B5A">
        <w:rPr>
          <w:rFonts w:ascii="Arial" w:eastAsiaTheme="minorEastAsia" w:hAnsi="Arial"/>
          <w:lang w:eastAsia="zh-CN"/>
        </w:rPr>
        <w:t>R 23.700-29</w:t>
      </w:r>
      <w:bookmarkEnd w:id="10"/>
    </w:p>
    <w:p w14:paraId="591D8672" w14:textId="41FAC9D7" w:rsidR="00D1365C" w:rsidRDefault="00D1365C" w:rsidP="005A374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t>TS 36.300</w:t>
      </w:r>
    </w:p>
    <w:p w14:paraId="5FBBAA5C" w14:textId="609624E5" w:rsidR="006C7FDF" w:rsidRDefault="00215337" w:rsidP="005A374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11" w:name="_Ref181280380"/>
      <w:r w:rsidRPr="00215337">
        <w:rPr>
          <w:rFonts w:ascii="Arial" w:eastAsiaTheme="minorEastAsia" w:hAnsi="Arial"/>
          <w:lang w:eastAsia="zh-CN"/>
        </w:rPr>
        <w:t>R3-247008, LS on PWS support for NB-IoT NTN</w:t>
      </w:r>
      <w:bookmarkEnd w:id="11"/>
    </w:p>
    <w:sectPr w:rsidR="006C7FDF" w:rsidSect="00506AEB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5112F" w14:textId="77777777" w:rsidR="00E77A9A" w:rsidRDefault="00E77A9A">
      <w:r>
        <w:separator/>
      </w:r>
    </w:p>
  </w:endnote>
  <w:endnote w:type="continuationSeparator" w:id="0">
    <w:p w14:paraId="3B3C2B9D" w14:textId="77777777" w:rsidR="00E77A9A" w:rsidRDefault="00E77A9A">
      <w:r>
        <w:continuationSeparator/>
      </w:r>
    </w:p>
  </w:endnote>
  <w:endnote w:type="continuationNotice" w:id="1">
    <w:p w14:paraId="61BBB95F" w14:textId="77777777" w:rsidR="00E77A9A" w:rsidRDefault="00E77A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E4E196" w14:textId="77777777" w:rsidR="00E77A9A" w:rsidRDefault="00E77A9A">
      <w:r>
        <w:separator/>
      </w:r>
    </w:p>
  </w:footnote>
  <w:footnote w:type="continuationSeparator" w:id="0">
    <w:p w14:paraId="71784FB9" w14:textId="77777777" w:rsidR="00E77A9A" w:rsidRDefault="00E77A9A">
      <w:r>
        <w:continuationSeparator/>
      </w:r>
    </w:p>
  </w:footnote>
  <w:footnote w:type="continuationNotice" w:id="1">
    <w:p w14:paraId="5DB11AB4" w14:textId="77777777" w:rsidR="00E77A9A" w:rsidRDefault="00E77A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3A85813"/>
    <w:multiLevelType w:val="hybridMultilevel"/>
    <w:tmpl w:val="0F34A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660010"/>
    <w:multiLevelType w:val="hybridMultilevel"/>
    <w:tmpl w:val="2EE0B444"/>
    <w:lvl w:ilvl="0" w:tplc="52608874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5D2B60"/>
    <w:multiLevelType w:val="hybridMultilevel"/>
    <w:tmpl w:val="BB647AD6"/>
    <w:lvl w:ilvl="0" w:tplc="CB4C99FA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2BD5448E"/>
    <w:multiLevelType w:val="hybridMultilevel"/>
    <w:tmpl w:val="B3147AD0"/>
    <w:lvl w:ilvl="0" w:tplc="CC92A678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5CB622E"/>
    <w:multiLevelType w:val="hybridMultilevel"/>
    <w:tmpl w:val="5A82CB1E"/>
    <w:lvl w:ilvl="0" w:tplc="5CBCF2F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9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6" w15:restartNumberingAfterBreak="0">
    <w:nsid w:val="524201F3"/>
    <w:multiLevelType w:val="hybridMultilevel"/>
    <w:tmpl w:val="44E2E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22C2A"/>
    <w:multiLevelType w:val="hybridMultilevel"/>
    <w:tmpl w:val="6F1872FA"/>
    <w:lvl w:ilvl="0" w:tplc="EEF4B438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0" w15:restartNumberingAfterBreak="0">
    <w:nsid w:val="624533DA"/>
    <w:multiLevelType w:val="hybridMultilevel"/>
    <w:tmpl w:val="44109E10"/>
    <w:lvl w:ilvl="0" w:tplc="9B48A27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1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585B68"/>
    <w:multiLevelType w:val="hybridMultilevel"/>
    <w:tmpl w:val="152805B2"/>
    <w:lvl w:ilvl="0" w:tplc="55C25D84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3" w15:restartNumberingAfterBreak="0">
    <w:nsid w:val="6FD10281"/>
    <w:multiLevelType w:val="multilevel"/>
    <w:tmpl w:val="6FD102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0A77C52"/>
    <w:multiLevelType w:val="hybridMultilevel"/>
    <w:tmpl w:val="E8EEADCE"/>
    <w:lvl w:ilvl="0" w:tplc="2CA06DF0">
      <w:start w:val="12"/>
      <w:numFmt w:val="bullet"/>
      <w:lvlText w:val="-"/>
      <w:lvlJc w:val="left"/>
      <w:pPr>
        <w:ind w:left="11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5" w15:restartNumberingAfterBreak="0">
    <w:nsid w:val="72690301"/>
    <w:multiLevelType w:val="hybridMultilevel"/>
    <w:tmpl w:val="FA58C07A"/>
    <w:lvl w:ilvl="0" w:tplc="60D2B97A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155214">
    <w:abstractNumId w:val="10"/>
  </w:num>
  <w:num w:numId="2" w16cid:durableId="1351687153">
    <w:abstractNumId w:val="29"/>
  </w:num>
  <w:num w:numId="3" w16cid:durableId="197617561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24"/>
  </w:num>
  <w:num w:numId="5" w16cid:durableId="99646526">
    <w:abstractNumId w:val="25"/>
  </w:num>
  <w:num w:numId="6" w16cid:durableId="1686713026">
    <w:abstractNumId w:val="33"/>
  </w:num>
  <w:num w:numId="7" w16cid:durableId="1912040478">
    <w:abstractNumId w:val="12"/>
  </w:num>
  <w:num w:numId="8" w16cid:durableId="2036156824">
    <w:abstractNumId w:val="26"/>
  </w:num>
  <w:num w:numId="9" w16cid:durableId="81032979">
    <w:abstractNumId w:val="15"/>
  </w:num>
  <w:num w:numId="10" w16cid:durableId="960379932">
    <w:abstractNumId w:val="30"/>
  </w:num>
  <w:num w:numId="11" w16cid:durableId="1109661921">
    <w:abstractNumId w:val="18"/>
  </w:num>
  <w:num w:numId="12" w16cid:durableId="1783911974">
    <w:abstractNumId w:val="35"/>
  </w:num>
  <w:num w:numId="13" w16cid:durableId="224218741">
    <w:abstractNumId w:val="13"/>
  </w:num>
  <w:num w:numId="14" w16cid:durableId="11609474">
    <w:abstractNumId w:val="32"/>
  </w:num>
  <w:num w:numId="15" w16cid:durableId="2055614329">
    <w:abstractNumId w:val="27"/>
  </w:num>
  <w:num w:numId="16" w16cid:durableId="661544962">
    <w:abstractNumId w:val="14"/>
  </w:num>
  <w:num w:numId="17" w16cid:durableId="612901500">
    <w:abstractNumId w:val="4"/>
  </w:num>
  <w:num w:numId="18" w16cid:durableId="1594053302">
    <w:abstractNumId w:val="37"/>
  </w:num>
  <w:num w:numId="19" w16cid:durableId="1124344052">
    <w:abstractNumId w:val="39"/>
  </w:num>
  <w:num w:numId="20" w16cid:durableId="2141458883">
    <w:abstractNumId w:val="11"/>
  </w:num>
  <w:num w:numId="21" w16cid:durableId="1718313517">
    <w:abstractNumId w:val="19"/>
  </w:num>
  <w:num w:numId="22" w16cid:durableId="892883592">
    <w:abstractNumId w:val="38"/>
  </w:num>
  <w:num w:numId="23" w16cid:durableId="2122996471">
    <w:abstractNumId w:val="22"/>
  </w:num>
  <w:num w:numId="24" w16cid:durableId="649599309">
    <w:abstractNumId w:val="20"/>
  </w:num>
  <w:num w:numId="25" w16cid:durableId="444227404">
    <w:abstractNumId w:val="3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7220300">
    <w:abstractNumId w:val="31"/>
  </w:num>
  <w:num w:numId="27" w16cid:durableId="340863232">
    <w:abstractNumId w:val="9"/>
  </w:num>
  <w:num w:numId="28" w16cid:durableId="1399666658">
    <w:abstractNumId w:val="7"/>
  </w:num>
  <w:num w:numId="29" w16cid:durableId="1545869558">
    <w:abstractNumId w:val="6"/>
  </w:num>
  <w:num w:numId="30" w16cid:durableId="2141485451">
    <w:abstractNumId w:val="5"/>
  </w:num>
  <w:num w:numId="31" w16cid:durableId="1751658350">
    <w:abstractNumId w:val="8"/>
  </w:num>
  <w:num w:numId="32" w16cid:durableId="232156041">
    <w:abstractNumId w:val="3"/>
  </w:num>
  <w:num w:numId="33" w16cid:durableId="235289035">
    <w:abstractNumId w:val="2"/>
  </w:num>
  <w:num w:numId="34" w16cid:durableId="2034762780">
    <w:abstractNumId w:val="1"/>
  </w:num>
  <w:num w:numId="35" w16cid:durableId="615522882">
    <w:abstractNumId w:val="0"/>
  </w:num>
  <w:num w:numId="36" w16cid:durableId="151219066">
    <w:abstractNumId w:val="21"/>
  </w:num>
  <w:num w:numId="37" w16cid:durableId="1445031646">
    <w:abstractNumId w:val="36"/>
  </w:num>
  <w:num w:numId="38" w16cid:durableId="1105537727">
    <w:abstractNumId w:val="16"/>
  </w:num>
  <w:num w:numId="39" w16cid:durableId="228879637">
    <w:abstractNumId w:val="23"/>
  </w:num>
  <w:num w:numId="40" w16cid:durableId="1522082899">
    <w:abstractNumId w:val="28"/>
  </w:num>
  <w:num w:numId="41" w16cid:durableId="1420639506">
    <w:abstractNumId w:val="34"/>
  </w:num>
  <w:num w:numId="42" w16cid:durableId="1008366724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228B"/>
    <w:rsid w:val="00002AD6"/>
    <w:rsid w:val="00002DEE"/>
    <w:rsid w:val="0000351B"/>
    <w:rsid w:val="00003BB2"/>
    <w:rsid w:val="00003EFE"/>
    <w:rsid w:val="000042B1"/>
    <w:rsid w:val="00004448"/>
    <w:rsid w:val="00005077"/>
    <w:rsid w:val="000060C2"/>
    <w:rsid w:val="0000750D"/>
    <w:rsid w:val="00007D2F"/>
    <w:rsid w:val="00010908"/>
    <w:rsid w:val="0001117E"/>
    <w:rsid w:val="0001147B"/>
    <w:rsid w:val="0001167C"/>
    <w:rsid w:val="00012D43"/>
    <w:rsid w:val="00013DB9"/>
    <w:rsid w:val="0001425F"/>
    <w:rsid w:val="0001496C"/>
    <w:rsid w:val="00015DB3"/>
    <w:rsid w:val="00016557"/>
    <w:rsid w:val="00017468"/>
    <w:rsid w:val="00017886"/>
    <w:rsid w:val="00017CCE"/>
    <w:rsid w:val="00017EF9"/>
    <w:rsid w:val="00022BA1"/>
    <w:rsid w:val="0002329B"/>
    <w:rsid w:val="00023C40"/>
    <w:rsid w:val="0002593C"/>
    <w:rsid w:val="000259FA"/>
    <w:rsid w:val="00026061"/>
    <w:rsid w:val="000263A1"/>
    <w:rsid w:val="0002763E"/>
    <w:rsid w:val="00030FD4"/>
    <w:rsid w:val="000311BD"/>
    <w:rsid w:val="00031304"/>
    <w:rsid w:val="000330D2"/>
    <w:rsid w:val="00033397"/>
    <w:rsid w:val="000333F2"/>
    <w:rsid w:val="00034F01"/>
    <w:rsid w:val="00034FD9"/>
    <w:rsid w:val="00035C7B"/>
    <w:rsid w:val="000360BF"/>
    <w:rsid w:val="00036649"/>
    <w:rsid w:val="00036BE5"/>
    <w:rsid w:val="00037266"/>
    <w:rsid w:val="00037E1E"/>
    <w:rsid w:val="00040095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28AC"/>
    <w:rsid w:val="000532D1"/>
    <w:rsid w:val="00053326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71C73"/>
    <w:rsid w:val="0007227D"/>
    <w:rsid w:val="00072ED6"/>
    <w:rsid w:val="000733B5"/>
    <w:rsid w:val="00073C9C"/>
    <w:rsid w:val="0007402B"/>
    <w:rsid w:val="000740C9"/>
    <w:rsid w:val="00074316"/>
    <w:rsid w:val="00074713"/>
    <w:rsid w:val="00075FEF"/>
    <w:rsid w:val="00076412"/>
    <w:rsid w:val="00076F5C"/>
    <w:rsid w:val="00077286"/>
    <w:rsid w:val="00080512"/>
    <w:rsid w:val="000812AB"/>
    <w:rsid w:val="000827A9"/>
    <w:rsid w:val="0008319C"/>
    <w:rsid w:val="00083A8A"/>
    <w:rsid w:val="00083CC5"/>
    <w:rsid w:val="00083D17"/>
    <w:rsid w:val="000841C3"/>
    <w:rsid w:val="00084281"/>
    <w:rsid w:val="0008428D"/>
    <w:rsid w:val="00085AFD"/>
    <w:rsid w:val="00086AA6"/>
    <w:rsid w:val="00087C6E"/>
    <w:rsid w:val="00087E55"/>
    <w:rsid w:val="00090468"/>
    <w:rsid w:val="000908EA"/>
    <w:rsid w:val="000913E6"/>
    <w:rsid w:val="000915C2"/>
    <w:rsid w:val="000928C0"/>
    <w:rsid w:val="00093AB0"/>
    <w:rsid w:val="00094568"/>
    <w:rsid w:val="000957F5"/>
    <w:rsid w:val="0009795D"/>
    <w:rsid w:val="000A0654"/>
    <w:rsid w:val="000A0D5A"/>
    <w:rsid w:val="000A13D5"/>
    <w:rsid w:val="000A2305"/>
    <w:rsid w:val="000A2A55"/>
    <w:rsid w:val="000A3820"/>
    <w:rsid w:val="000A4AC0"/>
    <w:rsid w:val="000A4DA7"/>
    <w:rsid w:val="000A54F1"/>
    <w:rsid w:val="000A5AA5"/>
    <w:rsid w:val="000A5C74"/>
    <w:rsid w:val="000A6269"/>
    <w:rsid w:val="000A643D"/>
    <w:rsid w:val="000A6E9E"/>
    <w:rsid w:val="000A7AB3"/>
    <w:rsid w:val="000B053C"/>
    <w:rsid w:val="000B3300"/>
    <w:rsid w:val="000B4296"/>
    <w:rsid w:val="000B438B"/>
    <w:rsid w:val="000B49D5"/>
    <w:rsid w:val="000B5159"/>
    <w:rsid w:val="000B5A81"/>
    <w:rsid w:val="000B5BE0"/>
    <w:rsid w:val="000B6FA8"/>
    <w:rsid w:val="000B7BCF"/>
    <w:rsid w:val="000C0150"/>
    <w:rsid w:val="000C1B66"/>
    <w:rsid w:val="000C522B"/>
    <w:rsid w:val="000C62E0"/>
    <w:rsid w:val="000C7013"/>
    <w:rsid w:val="000C72A6"/>
    <w:rsid w:val="000D009A"/>
    <w:rsid w:val="000D0F26"/>
    <w:rsid w:val="000D0F52"/>
    <w:rsid w:val="000D361B"/>
    <w:rsid w:val="000D4770"/>
    <w:rsid w:val="000D4C4E"/>
    <w:rsid w:val="000D4D46"/>
    <w:rsid w:val="000D4F44"/>
    <w:rsid w:val="000D5081"/>
    <w:rsid w:val="000D58AB"/>
    <w:rsid w:val="000D6543"/>
    <w:rsid w:val="000D7AE1"/>
    <w:rsid w:val="000D7C3D"/>
    <w:rsid w:val="000D7DE4"/>
    <w:rsid w:val="000E05D6"/>
    <w:rsid w:val="000E2A05"/>
    <w:rsid w:val="000E2B73"/>
    <w:rsid w:val="000E317A"/>
    <w:rsid w:val="000E3821"/>
    <w:rsid w:val="000E4C63"/>
    <w:rsid w:val="000E62DD"/>
    <w:rsid w:val="000E67E8"/>
    <w:rsid w:val="000E6EF7"/>
    <w:rsid w:val="000F0D96"/>
    <w:rsid w:val="000F1BB3"/>
    <w:rsid w:val="000F3850"/>
    <w:rsid w:val="000F460B"/>
    <w:rsid w:val="000F4AC1"/>
    <w:rsid w:val="000F4B73"/>
    <w:rsid w:val="000F51C0"/>
    <w:rsid w:val="000F58BB"/>
    <w:rsid w:val="000F59B8"/>
    <w:rsid w:val="000F7333"/>
    <w:rsid w:val="000F7872"/>
    <w:rsid w:val="000F7E21"/>
    <w:rsid w:val="0010080B"/>
    <w:rsid w:val="00101311"/>
    <w:rsid w:val="001029AB"/>
    <w:rsid w:val="00102E33"/>
    <w:rsid w:val="0010335F"/>
    <w:rsid w:val="00103A29"/>
    <w:rsid w:val="001054F7"/>
    <w:rsid w:val="00106746"/>
    <w:rsid w:val="00106E7E"/>
    <w:rsid w:val="00107937"/>
    <w:rsid w:val="00107F77"/>
    <w:rsid w:val="001102CB"/>
    <w:rsid w:val="00110DAF"/>
    <w:rsid w:val="00111507"/>
    <w:rsid w:val="00111BBF"/>
    <w:rsid w:val="00111C45"/>
    <w:rsid w:val="00112F1A"/>
    <w:rsid w:val="0011471E"/>
    <w:rsid w:val="00114E38"/>
    <w:rsid w:val="00116024"/>
    <w:rsid w:val="00117F2B"/>
    <w:rsid w:val="00120071"/>
    <w:rsid w:val="00120BC5"/>
    <w:rsid w:val="0012339C"/>
    <w:rsid w:val="00123558"/>
    <w:rsid w:val="001235CD"/>
    <w:rsid w:val="0012590C"/>
    <w:rsid w:val="00126675"/>
    <w:rsid w:val="00126981"/>
    <w:rsid w:val="00126ACC"/>
    <w:rsid w:val="00127392"/>
    <w:rsid w:val="00130B13"/>
    <w:rsid w:val="00130EC3"/>
    <w:rsid w:val="0013287C"/>
    <w:rsid w:val="00132970"/>
    <w:rsid w:val="00133F6A"/>
    <w:rsid w:val="00135643"/>
    <w:rsid w:val="0013590A"/>
    <w:rsid w:val="00135A83"/>
    <w:rsid w:val="0013752B"/>
    <w:rsid w:val="0013775D"/>
    <w:rsid w:val="00137B93"/>
    <w:rsid w:val="0014008A"/>
    <w:rsid w:val="00141004"/>
    <w:rsid w:val="001410D7"/>
    <w:rsid w:val="00141126"/>
    <w:rsid w:val="0014137B"/>
    <w:rsid w:val="00143134"/>
    <w:rsid w:val="00143B90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281C"/>
    <w:rsid w:val="00163FDB"/>
    <w:rsid w:val="00164C79"/>
    <w:rsid w:val="00164E81"/>
    <w:rsid w:val="00166318"/>
    <w:rsid w:val="00170A97"/>
    <w:rsid w:val="00172586"/>
    <w:rsid w:val="00172ABA"/>
    <w:rsid w:val="001739E9"/>
    <w:rsid w:val="00173C9C"/>
    <w:rsid w:val="001741A0"/>
    <w:rsid w:val="00174504"/>
    <w:rsid w:val="00174605"/>
    <w:rsid w:val="001746DE"/>
    <w:rsid w:val="00174A67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2C1A"/>
    <w:rsid w:val="00182E8D"/>
    <w:rsid w:val="00183401"/>
    <w:rsid w:val="00184F36"/>
    <w:rsid w:val="00185594"/>
    <w:rsid w:val="001870C2"/>
    <w:rsid w:val="00187A75"/>
    <w:rsid w:val="00190100"/>
    <w:rsid w:val="001909E1"/>
    <w:rsid w:val="0019193C"/>
    <w:rsid w:val="0019287F"/>
    <w:rsid w:val="00193BEA"/>
    <w:rsid w:val="00193D4E"/>
    <w:rsid w:val="00194CD0"/>
    <w:rsid w:val="001966B1"/>
    <w:rsid w:val="001978E3"/>
    <w:rsid w:val="00197B4A"/>
    <w:rsid w:val="001A0C1A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32C1"/>
    <w:rsid w:val="001D6CAB"/>
    <w:rsid w:val="001D71A4"/>
    <w:rsid w:val="001E06AE"/>
    <w:rsid w:val="001E06EA"/>
    <w:rsid w:val="001E075C"/>
    <w:rsid w:val="001E08A0"/>
    <w:rsid w:val="001E24D5"/>
    <w:rsid w:val="001E2F91"/>
    <w:rsid w:val="001E3A02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22F9"/>
    <w:rsid w:val="001F2F67"/>
    <w:rsid w:val="001F4BF9"/>
    <w:rsid w:val="001F4EC0"/>
    <w:rsid w:val="001F4F27"/>
    <w:rsid w:val="001F5265"/>
    <w:rsid w:val="001F652E"/>
    <w:rsid w:val="001F753D"/>
    <w:rsid w:val="001F7831"/>
    <w:rsid w:val="00200544"/>
    <w:rsid w:val="00200AFF"/>
    <w:rsid w:val="00201A0C"/>
    <w:rsid w:val="002034B9"/>
    <w:rsid w:val="002037C0"/>
    <w:rsid w:val="0020383C"/>
    <w:rsid w:val="00204045"/>
    <w:rsid w:val="00205439"/>
    <w:rsid w:val="00205937"/>
    <w:rsid w:val="002069A2"/>
    <w:rsid w:val="00206D29"/>
    <w:rsid w:val="00206DBD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50F7"/>
    <w:rsid w:val="00215337"/>
    <w:rsid w:val="002157A9"/>
    <w:rsid w:val="00217D84"/>
    <w:rsid w:val="0022029B"/>
    <w:rsid w:val="00220690"/>
    <w:rsid w:val="00220B1F"/>
    <w:rsid w:val="00222010"/>
    <w:rsid w:val="00223228"/>
    <w:rsid w:val="0022420C"/>
    <w:rsid w:val="00224BD6"/>
    <w:rsid w:val="00224BFF"/>
    <w:rsid w:val="0022606D"/>
    <w:rsid w:val="002261C5"/>
    <w:rsid w:val="00226B75"/>
    <w:rsid w:val="00231728"/>
    <w:rsid w:val="00231B7E"/>
    <w:rsid w:val="002323FC"/>
    <w:rsid w:val="00232F17"/>
    <w:rsid w:val="002348DE"/>
    <w:rsid w:val="00235B0B"/>
    <w:rsid w:val="00236CC0"/>
    <w:rsid w:val="00236FAE"/>
    <w:rsid w:val="002375EB"/>
    <w:rsid w:val="00241C48"/>
    <w:rsid w:val="00241CF5"/>
    <w:rsid w:val="00242A52"/>
    <w:rsid w:val="00243556"/>
    <w:rsid w:val="002439ED"/>
    <w:rsid w:val="00243F11"/>
    <w:rsid w:val="0024473C"/>
    <w:rsid w:val="0024488B"/>
    <w:rsid w:val="00244A05"/>
    <w:rsid w:val="00244B8F"/>
    <w:rsid w:val="00245A94"/>
    <w:rsid w:val="00245BA1"/>
    <w:rsid w:val="00246527"/>
    <w:rsid w:val="0024669C"/>
    <w:rsid w:val="00246C22"/>
    <w:rsid w:val="0024728B"/>
    <w:rsid w:val="002473E5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359A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10D8"/>
    <w:rsid w:val="00261E9A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47EC"/>
    <w:rsid w:val="00274BEE"/>
    <w:rsid w:val="0027577F"/>
    <w:rsid w:val="002764E4"/>
    <w:rsid w:val="00276C35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C04"/>
    <w:rsid w:val="002900D4"/>
    <w:rsid w:val="002907D5"/>
    <w:rsid w:val="00291B30"/>
    <w:rsid w:val="002926A7"/>
    <w:rsid w:val="00294129"/>
    <w:rsid w:val="0029421D"/>
    <w:rsid w:val="0029465B"/>
    <w:rsid w:val="00294BA9"/>
    <w:rsid w:val="00294D24"/>
    <w:rsid w:val="0029578D"/>
    <w:rsid w:val="00297C1E"/>
    <w:rsid w:val="002A064A"/>
    <w:rsid w:val="002A0DC0"/>
    <w:rsid w:val="002A1568"/>
    <w:rsid w:val="002A1893"/>
    <w:rsid w:val="002A292F"/>
    <w:rsid w:val="002A47F1"/>
    <w:rsid w:val="002A62DB"/>
    <w:rsid w:val="002B074E"/>
    <w:rsid w:val="002B09AA"/>
    <w:rsid w:val="002B211D"/>
    <w:rsid w:val="002B2694"/>
    <w:rsid w:val="002B2988"/>
    <w:rsid w:val="002B3983"/>
    <w:rsid w:val="002B3C20"/>
    <w:rsid w:val="002B407F"/>
    <w:rsid w:val="002B50B1"/>
    <w:rsid w:val="002B59D0"/>
    <w:rsid w:val="002B685F"/>
    <w:rsid w:val="002B7D52"/>
    <w:rsid w:val="002C068D"/>
    <w:rsid w:val="002C0DEB"/>
    <w:rsid w:val="002C1E10"/>
    <w:rsid w:val="002C2091"/>
    <w:rsid w:val="002C20A9"/>
    <w:rsid w:val="002C2314"/>
    <w:rsid w:val="002C2BCA"/>
    <w:rsid w:val="002C3C42"/>
    <w:rsid w:val="002C4871"/>
    <w:rsid w:val="002C4DF5"/>
    <w:rsid w:val="002C5862"/>
    <w:rsid w:val="002C6775"/>
    <w:rsid w:val="002C685C"/>
    <w:rsid w:val="002D0423"/>
    <w:rsid w:val="002D09CF"/>
    <w:rsid w:val="002D292A"/>
    <w:rsid w:val="002D31A5"/>
    <w:rsid w:val="002D38EE"/>
    <w:rsid w:val="002D76B4"/>
    <w:rsid w:val="002D770E"/>
    <w:rsid w:val="002D7B8E"/>
    <w:rsid w:val="002E0385"/>
    <w:rsid w:val="002E0956"/>
    <w:rsid w:val="002E1E8A"/>
    <w:rsid w:val="002E24A4"/>
    <w:rsid w:val="002E2539"/>
    <w:rsid w:val="002E2E72"/>
    <w:rsid w:val="002E3D69"/>
    <w:rsid w:val="002E45F5"/>
    <w:rsid w:val="002E4A7D"/>
    <w:rsid w:val="002E4E6D"/>
    <w:rsid w:val="002E5DA3"/>
    <w:rsid w:val="002E6010"/>
    <w:rsid w:val="002E6526"/>
    <w:rsid w:val="002E69E1"/>
    <w:rsid w:val="002E6E75"/>
    <w:rsid w:val="002E76BD"/>
    <w:rsid w:val="002E7CB8"/>
    <w:rsid w:val="002F08C6"/>
    <w:rsid w:val="002F0D22"/>
    <w:rsid w:val="002F0EEC"/>
    <w:rsid w:val="002F1B86"/>
    <w:rsid w:val="002F54C4"/>
    <w:rsid w:val="002F57E1"/>
    <w:rsid w:val="002F5E18"/>
    <w:rsid w:val="002F5E47"/>
    <w:rsid w:val="002F6932"/>
    <w:rsid w:val="002F716C"/>
    <w:rsid w:val="0030213A"/>
    <w:rsid w:val="003034F1"/>
    <w:rsid w:val="003038D1"/>
    <w:rsid w:val="0030393E"/>
    <w:rsid w:val="003064F6"/>
    <w:rsid w:val="00311B17"/>
    <w:rsid w:val="00311D63"/>
    <w:rsid w:val="003120B8"/>
    <w:rsid w:val="00312B4F"/>
    <w:rsid w:val="00312CB4"/>
    <w:rsid w:val="0031359A"/>
    <w:rsid w:val="00314738"/>
    <w:rsid w:val="00314D96"/>
    <w:rsid w:val="00314F47"/>
    <w:rsid w:val="00314F56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20DF"/>
    <w:rsid w:val="00322510"/>
    <w:rsid w:val="00322898"/>
    <w:rsid w:val="00323B4A"/>
    <w:rsid w:val="00323BC8"/>
    <w:rsid w:val="00324131"/>
    <w:rsid w:val="00324CD4"/>
    <w:rsid w:val="00324E2A"/>
    <w:rsid w:val="003255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2B5E"/>
    <w:rsid w:val="00333306"/>
    <w:rsid w:val="00333823"/>
    <w:rsid w:val="003348AC"/>
    <w:rsid w:val="00334F74"/>
    <w:rsid w:val="0033527E"/>
    <w:rsid w:val="00336436"/>
    <w:rsid w:val="00336540"/>
    <w:rsid w:val="00337ADD"/>
    <w:rsid w:val="00340C07"/>
    <w:rsid w:val="00341104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DFF"/>
    <w:rsid w:val="0034544D"/>
    <w:rsid w:val="00345480"/>
    <w:rsid w:val="003458CA"/>
    <w:rsid w:val="00345F15"/>
    <w:rsid w:val="003461EF"/>
    <w:rsid w:val="003467BE"/>
    <w:rsid w:val="00346D25"/>
    <w:rsid w:val="0034747E"/>
    <w:rsid w:val="0034773A"/>
    <w:rsid w:val="00347A94"/>
    <w:rsid w:val="0035240C"/>
    <w:rsid w:val="003526BC"/>
    <w:rsid w:val="00353066"/>
    <w:rsid w:val="003531AD"/>
    <w:rsid w:val="0035340D"/>
    <w:rsid w:val="0035387B"/>
    <w:rsid w:val="0035462D"/>
    <w:rsid w:val="003548A8"/>
    <w:rsid w:val="003549CE"/>
    <w:rsid w:val="00354E42"/>
    <w:rsid w:val="003563F6"/>
    <w:rsid w:val="00356D50"/>
    <w:rsid w:val="00357208"/>
    <w:rsid w:val="00357B27"/>
    <w:rsid w:val="00357C3F"/>
    <w:rsid w:val="00357E25"/>
    <w:rsid w:val="003619B1"/>
    <w:rsid w:val="00361BA0"/>
    <w:rsid w:val="003634FE"/>
    <w:rsid w:val="00363F2A"/>
    <w:rsid w:val="0036459E"/>
    <w:rsid w:val="003646D3"/>
    <w:rsid w:val="00364B41"/>
    <w:rsid w:val="00364C2A"/>
    <w:rsid w:val="00364D89"/>
    <w:rsid w:val="00364F51"/>
    <w:rsid w:val="00367380"/>
    <w:rsid w:val="00370BE6"/>
    <w:rsid w:val="00370CF2"/>
    <w:rsid w:val="00370D28"/>
    <w:rsid w:val="00370ECD"/>
    <w:rsid w:val="00371B4A"/>
    <w:rsid w:val="00371FBA"/>
    <w:rsid w:val="00372694"/>
    <w:rsid w:val="00372F78"/>
    <w:rsid w:val="00374A28"/>
    <w:rsid w:val="00374AD0"/>
    <w:rsid w:val="0037589C"/>
    <w:rsid w:val="003758B5"/>
    <w:rsid w:val="003769EF"/>
    <w:rsid w:val="00376A59"/>
    <w:rsid w:val="00376AED"/>
    <w:rsid w:val="00376BBC"/>
    <w:rsid w:val="00377EAC"/>
    <w:rsid w:val="00380043"/>
    <w:rsid w:val="0038090C"/>
    <w:rsid w:val="003809EF"/>
    <w:rsid w:val="003812B4"/>
    <w:rsid w:val="0038153E"/>
    <w:rsid w:val="003826FD"/>
    <w:rsid w:val="0038278F"/>
    <w:rsid w:val="00382EF7"/>
    <w:rsid w:val="00383096"/>
    <w:rsid w:val="00383584"/>
    <w:rsid w:val="00383B23"/>
    <w:rsid w:val="00383FCF"/>
    <w:rsid w:val="00384189"/>
    <w:rsid w:val="003850E2"/>
    <w:rsid w:val="0038583E"/>
    <w:rsid w:val="00386F09"/>
    <w:rsid w:val="00386F94"/>
    <w:rsid w:val="00390005"/>
    <w:rsid w:val="00390566"/>
    <w:rsid w:val="003919B6"/>
    <w:rsid w:val="00392788"/>
    <w:rsid w:val="003928F3"/>
    <w:rsid w:val="0039346C"/>
    <w:rsid w:val="003936EA"/>
    <w:rsid w:val="00393909"/>
    <w:rsid w:val="00393C55"/>
    <w:rsid w:val="0039453E"/>
    <w:rsid w:val="00395AF4"/>
    <w:rsid w:val="00395B1D"/>
    <w:rsid w:val="00395B4F"/>
    <w:rsid w:val="00397917"/>
    <w:rsid w:val="00397B42"/>
    <w:rsid w:val="00397FE9"/>
    <w:rsid w:val="003A181F"/>
    <w:rsid w:val="003A19B6"/>
    <w:rsid w:val="003A1AA6"/>
    <w:rsid w:val="003A359D"/>
    <w:rsid w:val="003A3DAA"/>
    <w:rsid w:val="003A3ED6"/>
    <w:rsid w:val="003A41EF"/>
    <w:rsid w:val="003A6EE6"/>
    <w:rsid w:val="003A6FF2"/>
    <w:rsid w:val="003A735F"/>
    <w:rsid w:val="003B03A6"/>
    <w:rsid w:val="003B155A"/>
    <w:rsid w:val="003B1867"/>
    <w:rsid w:val="003B1AF6"/>
    <w:rsid w:val="003B1C22"/>
    <w:rsid w:val="003B1E78"/>
    <w:rsid w:val="003B2146"/>
    <w:rsid w:val="003B2211"/>
    <w:rsid w:val="003B274D"/>
    <w:rsid w:val="003B3A2F"/>
    <w:rsid w:val="003B40AD"/>
    <w:rsid w:val="003B5557"/>
    <w:rsid w:val="003B605F"/>
    <w:rsid w:val="003B650C"/>
    <w:rsid w:val="003B68CF"/>
    <w:rsid w:val="003B73AD"/>
    <w:rsid w:val="003B7AEE"/>
    <w:rsid w:val="003B7DAA"/>
    <w:rsid w:val="003C0E5A"/>
    <w:rsid w:val="003C24FA"/>
    <w:rsid w:val="003C2594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1956"/>
    <w:rsid w:val="003D1D9E"/>
    <w:rsid w:val="003D204E"/>
    <w:rsid w:val="003D27AD"/>
    <w:rsid w:val="003D3A89"/>
    <w:rsid w:val="003D4CF6"/>
    <w:rsid w:val="003D5783"/>
    <w:rsid w:val="003D5D80"/>
    <w:rsid w:val="003D60E3"/>
    <w:rsid w:val="003D69FB"/>
    <w:rsid w:val="003E16BE"/>
    <w:rsid w:val="003E58D6"/>
    <w:rsid w:val="003E5AC4"/>
    <w:rsid w:val="003E634C"/>
    <w:rsid w:val="003E64FD"/>
    <w:rsid w:val="003E6D0F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3F7820"/>
    <w:rsid w:val="004006E8"/>
    <w:rsid w:val="00400B03"/>
    <w:rsid w:val="00401855"/>
    <w:rsid w:val="00401AE9"/>
    <w:rsid w:val="00401F3E"/>
    <w:rsid w:val="00403EA4"/>
    <w:rsid w:val="004044CB"/>
    <w:rsid w:val="00406107"/>
    <w:rsid w:val="004066F7"/>
    <w:rsid w:val="004072E3"/>
    <w:rsid w:val="004073DD"/>
    <w:rsid w:val="00407FCC"/>
    <w:rsid w:val="00410757"/>
    <w:rsid w:val="00412BE9"/>
    <w:rsid w:val="0041378D"/>
    <w:rsid w:val="00414FA4"/>
    <w:rsid w:val="00417407"/>
    <w:rsid w:val="00417EA9"/>
    <w:rsid w:val="00420F82"/>
    <w:rsid w:val="00421179"/>
    <w:rsid w:val="00421FD5"/>
    <w:rsid w:val="0042481A"/>
    <w:rsid w:val="00425338"/>
    <w:rsid w:val="00425671"/>
    <w:rsid w:val="004259F3"/>
    <w:rsid w:val="00425EA3"/>
    <w:rsid w:val="004262D3"/>
    <w:rsid w:val="0042748B"/>
    <w:rsid w:val="0042749A"/>
    <w:rsid w:val="00427F88"/>
    <w:rsid w:val="0043059E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5D35"/>
    <w:rsid w:val="00436973"/>
    <w:rsid w:val="00437899"/>
    <w:rsid w:val="00437C90"/>
    <w:rsid w:val="004420B7"/>
    <w:rsid w:val="00442DCD"/>
    <w:rsid w:val="004440AF"/>
    <w:rsid w:val="0044442C"/>
    <w:rsid w:val="0044500E"/>
    <w:rsid w:val="00445B35"/>
    <w:rsid w:val="004462C9"/>
    <w:rsid w:val="00446C3A"/>
    <w:rsid w:val="00446F5E"/>
    <w:rsid w:val="004502AD"/>
    <w:rsid w:val="004507A5"/>
    <w:rsid w:val="00451D97"/>
    <w:rsid w:val="00452458"/>
    <w:rsid w:val="00452A18"/>
    <w:rsid w:val="00452D83"/>
    <w:rsid w:val="0045388D"/>
    <w:rsid w:val="004540D8"/>
    <w:rsid w:val="0045432C"/>
    <w:rsid w:val="00454D48"/>
    <w:rsid w:val="00454EF2"/>
    <w:rsid w:val="00456ABD"/>
    <w:rsid w:val="00456DE1"/>
    <w:rsid w:val="00456F92"/>
    <w:rsid w:val="00457217"/>
    <w:rsid w:val="00460190"/>
    <w:rsid w:val="0046074F"/>
    <w:rsid w:val="004607B8"/>
    <w:rsid w:val="0046120F"/>
    <w:rsid w:val="00462139"/>
    <w:rsid w:val="00462209"/>
    <w:rsid w:val="00463746"/>
    <w:rsid w:val="00463E69"/>
    <w:rsid w:val="004650EE"/>
    <w:rsid w:val="0046523A"/>
    <w:rsid w:val="00465587"/>
    <w:rsid w:val="004669D4"/>
    <w:rsid w:val="00467F1C"/>
    <w:rsid w:val="004708B0"/>
    <w:rsid w:val="004710B2"/>
    <w:rsid w:val="00471960"/>
    <w:rsid w:val="00471E77"/>
    <w:rsid w:val="00471FAF"/>
    <w:rsid w:val="00472812"/>
    <w:rsid w:val="00472F01"/>
    <w:rsid w:val="00473ADD"/>
    <w:rsid w:val="004751CA"/>
    <w:rsid w:val="00475802"/>
    <w:rsid w:val="00475BDA"/>
    <w:rsid w:val="00475BE3"/>
    <w:rsid w:val="00475D66"/>
    <w:rsid w:val="00476302"/>
    <w:rsid w:val="004764D5"/>
    <w:rsid w:val="0047660A"/>
    <w:rsid w:val="004766EB"/>
    <w:rsid w:val="00476C6E"/>
    <w:rsid w:val="00476E1B"/>
    <w:rsid w:val="00477455"/>
    <w:rsid w:val="00481304"/>
    <w:rsid w:val="0048147E"/>
    <w:rsid w:val="00481C81"/>
    <w:rsid w:val="00481CA5"/>
    <w:rsid w:val="00481F68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620"/>
    <w:rsid w:val="00485732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5CC7"/>
    <w:rsid w:val="004962A0"/>
    <w:rsid w:val="0049672B"/>
    <w:rsid w:val="004968FF"/>
    <w:rsid w:val="004A0D8C"/>
    <w:rsid w:val="004A0DB9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3D2C"/>
    <w:rsid w:val="004B4092"/>
    <w:rsid w:val="004B7B67"/>
    <w:rsid w:val="004C09BA"/>
    <w:rsid w:val="004C1238"/>
    <w:rsid w:val="004C1A91"/>
    <w:rsid w:val="004C2DB1"/>
    <w:rsid w:val="004C4464"/>
    <w:rsid w:val="004C44D2"/>
    <w:rsid w:val="004C5D13"/>
    <w:rsid w:val="004D0649"/>
    <w:rsid w:val="004D1B4A"/>
    <w:rsid w:val="004D1BAC"/>
    <w:rsid w:val="004D2D50"/>
    <w:rsid w:val="004D322A"/>
    <w:rsid w:val="004D3578"/>
    <w:rsid w:val="004D380D"/>
    <w:rsid w:val="004D3918"/>
    <w:rsid w:val="004D3F9A"/>
    <w:rsid w:val="004D5263"/>
    <w:rsid w:val="004D5CDF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40AF"/>
    <w:rsid w:val="004E49A0"/>
    <w:rsid w:val="004E5A2F"/>
    <w:rsid w:val="004E5E27"/>
    <w:rsid w:val="004E65D0"/>
    <w:rsid w:val="004E65D4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34C2"/>
    <w:rsid w:val="005144BF"/>
    <w:rsid w:val="00514F95"/>
    <w:rsid w:val="00515A59"/>
    <w:rsid w:val="0051627F"/>
    <w:rsid w:val="00517C58"/>
    <w:rsid w:val="0051C0BC"/>
    <w:rsid w:val="0052010F"/>
    <w:rsid w:val="00520758"/>
    <w:rsid w:val="00520AF3"/>
    <w:rsid w:val="0052106E"/>
    <w:rsid w:val="00521716"/>
    <w:rsid w:val="005220AA"/>
    <w:rsid w:val="005223CA"/>
    <w:rsid w:val="0052277F"/>
    <w:rsid w:val="0052308D"/>
    <w:rsid w:val="00524063"/>
    <w:rsid w:val="00525231"/>
    <w:rsid w:val="0052556C"/>
    <w:rsid w:val="00525D29"/>
    <w:rsid w:val="00526138"/>
    <w:rsid w:val="0053023F"/>
    <w:rsid w:val="00530BB1"/>
    <w:rsid w:val="00531D0A"/>
    <w:rsid w:val="005347B7"/>
    <w:rsid w:val="00534986"/>
    <w:rsid w:val="00534DA0"/>
    <w:rsid w:val="005358A6"/>
    <w:rsid w:val="00535F43"/>
    <w:rsid w:val="00536187"/>
    <w:rsid w:val="00536414"/>
    <w:rsid w:val="00537363"/>
    <w:rsid w:val="005377D0"/>
    <w:rsid w:val="00537E06"/>
    <w:rsid w:val="0054036E"/>
    <w:rsid w:val="005407D4"/>
    <w:rsid w:val="0054122E"/>
    <w:rsid w:val="00541B03"/>
    <w:rsid w:val="005429FB"/>
    <w:rsid w:val="005432DB"/>
    <w:rsid w:val="005432E0"/>
    <w:rsid w:val="00543E6C"/>
    <w:rsid w:val="005443FB"/>
    <w:rsid w:val="00544BC8"/>
    <w:rsid w:val="005452E1"/>
    <w:rsid w:val="00545847"/>
    <w:rsid w:val="0055018A"/>
    <w:rsid w:val="00551459"/>
    <w:rsid w:val="005529EF"/>
    <w:rsid w:val="0055360C"/>
    <w:rsid w:val="00553972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001D"/>
    <w:rsid w:val="00561552"/>
    <w:rsid w:val="005629AC"/>
    <w:rsid w:val="00562E8A"/>
    <w:rsid w:val="00563501"/>
    <w:rsid w:val="00563652"/>
    <w:rsid w:val="00563A5E"/>
    <w:rsid w:val="005649B6"/>
    <w:rsid w:val="005649BB"/>
    <w:rsid w:val="00564AE8"/>
    <w:rsid w:val="00564C98"/>
    <w:rsid w:val="0056500C"/>
    <w:rsid w:val="00565087"/>
    <w:rsid w:val="005651A4"/>
    <w:rsid w:val="0056573F"/>
    <w:rsid w:val="005658C0"/>
    <w:rsid w:val="0056597A"/>
    <w:rsid w:val="00565BE6"/>
    <w:rsid w:val="00565C77"/>
    <w:rsid w:val="005668EA"/>
    <w:rsid w:val="005674D6"/>
    <w:rsid w:val="00567547"/>
    <w:rsid w:val="005677EC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792"/>
    <w:rsid w:val="00580C86"/>
    <w:rsid w:val="00581028"/>
    <w:rsid w:val="00581F7D"/>
    <w:rsid w:val="0058217E"/>
    <w:rsid w:val="00582DE3"/>
    <w:rsid w:val="00583AD1"/>
    <w:rsid w:val="005846A1"/>
    <w:rsid w:val="005847B9"/>
    <w:rsid w:val="00584F2E"/>
    <w:rsid w:val="005858A4"/>
    <w:rsid w:val="0058591B"/>
    <w:rsid w:val="00585B08"/>
    <w:rsid w:val="00585B2F"/>
    <w:rsid w:val="00586B3A"/>
    <w:rsid w:val="00587839"/>
    <w:rsid w:val="00587EA0"/>
    <w:rsid w:val="00590799"/>
    <w:rsid w:val="00590E02"/>
    <w:rsid w:val="005919C8"/>
    <w:rsid w:val="00593B63"/>
    <w:rsid w:val="00593CA0"/>
    <w:rsid w:val="005947A6"/>
    <w:rsid w:val="00595006"/>
    <w:rsid w:val="005956B3"/>
    <w:rsid w:val="00595954"/>
    <w:rsid w:val="00595980"/>
    <w:rsid w:val="00595A91"/>
    <w:rsid w:val="00595F11"/>
    <w:rsid w:val="00596724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390"/>
    <w:rsid w:val="005A3742"/>
    <w:rsid w:val="005A3C25"/>
    <w:rsid w:val="005A3D6D"/>
    <w:rsid w:val="005A49C6"/>
    <w:rsid w:val="005A5192"/>
    <w:rsid w:val="005A60ED"/>
    <w:rsid w:val="005A6A7C"/>
    <w:rsid w:val="005A6E37"/>
    <w:rsid w:val="005B00B2"/>
    <w:rsid w:val="005B38DC"/>
    <w:rsid w:val="005B5801"/>
    <w:rsid w:val="005B64A0"/>
    <w:rsid w:val="005B6819"/>
    <w:rsid w:val="005C1265"/>
    <w:rsid w:val="005C23B0"/>
    <w:rsid w:val="005C2EE5"/>
    <w:rsid w:val="005C2F10"/>
    <w:rsid w:val="005C2FCB"/>
    <w:rsid w:val="005C30C8"/>
    <w:rsid w:val="005C399C"/>
    <w:rsid w:val="005C4350"/>
    <w:rsid w:val="005C59AE"/>
    <w:rsid w:val="005C66C5"/>
    <w:rsid w:val="005C766E"/>
    <w:rsid w:val="005C7CC0"/>
    <w:rsid w:val="005C7CD5"/>
    <w:rsid w:val="005C7FD7"/>
    <w:rsid w:val="005D1035"/>
    <w:rsid w:val="005D178C"/>
    <w:rsid w:val="005D24BB"/>
    <w:rsid w:val="005D317E"/>
    <w:rsid w:val="005D3593"/>
    <w:rsid w:val="005D3A74"/>
    <w:rsid w:val="005D48CA"/>
    <w:rsid w:val="005D574E"/>
    <w:rsid w:val="005D726D"/>
    <w:rsid w:val="005E0634"/>
    <w:rsid w:val="005E085A"/>
    <w:rsid w:val="005E0A1F"/>
    <w:rsid w:val="005E1BA6"/>
    <w:rsid w:val="005E1C48"/>
    <w:rsid w:val="005E2835"/>
    <w:rsid w:val="005E3A62"/>
    <w:rsid w:val="005E5D3F"/>
    <w:rsid w:val="005E6756"/>
    <w:rsid w:val="005E74EE"/>
    <w:rsid w:val="005F10FC"/>
    <w:rsid w:val="005F1434"/>
    <w:rsid w:val="005F2AE6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B13"/>
    <w:rsid w:val="00601C84"/>
    <w:rsid w:val="0060323F"/>
    <w:rsid w:val="00603B1B"/>
    <w:rsid w:val="00603C41"/>
    <w:rsid w:val="006047D0"/>
    <w:rsid w:val="006056E9"/>
    <w:rsid w:val="00605A0A"/>
    <w:rsid w:val="00605D32"/>
    <w:rsid w:val="0060733C"/>
    <w:rsid w:val="00610993"/>
    <w:rsid w:val="00611075"/>
    <w:rsid w:val="00611566"/>
    <w:rsid w:val="0061165C"/>
    <w:rsid w:val="0061238D"/>
    <w:rsid w:val="00612A98"/>
    <w:rsid w:val="00613732"/>
    <w:rsid w:val="00613FDF"/>
    <w:rsid w:val="0061500B"/>
    <w:rsid w:val="00615DAA"/>
    <w:rsid w:val="00615E78"/>
    <w:rsid w:val="00616580"/>
    <w:rsid w:val="006177C3"/>
    <w:rsid w:val="00617EED"/>
    <w:rsid w:val="00622471"/>
    <w:rsid w:val="006229B9"/>
    <w:rsid w:val="0062330F"/>
    <w:rsid w:val="006239E3"/>
    <w:rsid w:val="00623AD3"/>
    <w:rsid w:val="00623CF9"/>
    <w:rsid w:val="0062443E"/>
    <w:rsid w:val="00624629"/>
    <w:rsid w:val="00624CEF"/>
    <w:rsid w:val="006259B5"/>
    <w:rsid w:val="00626171"/>
    <w:rsid w:val="0062644E"/>
    <w:rsid w:val="0062650E"/>
    <w:rsid w:val="00626BF3"/>
    <w:rsid w:val="00626D61"/>
    <w:rsid w:val="00627584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64F"/>
    <w:rsid w:val="00636F5E"/>
    <w:rsid w:val="006376B2"/>
    <w:rsid w:val="006378E6"/>
    <w:rsid w:val="00637D2A"/>
    <w:rsid w:val="00637D7D"/>
    <w:rsid w:val="0064031E"/>
    <w:rsid w:val="00640936"/>
    <w:rsid w:val="00641DFD"/>
    <w:rsid w:val="00643F1A"/>
    <w:rsid w:val="006444D8"/>
    <w:rsid w:val="006444DB"/>
    <w:rsid w:val="006464EA"/>
    <w:rsid w:val="00646D99"/>
    <w:rsid w:val="006475CE"/>
    <w:rsid w:val="00647883"/>
    <w:rsid w:val="00650D86"/>
    <w:rsid w:val="006515A5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3E3E"/>
    <w:rsid w:val="0066423B"/>
    <w:rsid w:val="00664875"/>
    <w:rsid w:val="0066495D"/>
    <w:rsid w:val="0066530C"/>
    <w:rsid w:val="00665C3A"/>
    <w:rsid w:val="00665CD9"/>
    <w:rsid w:val="00670D63"/>
    <w:rsid w:val="00671C14"/>
    <w:rsid w:val="00671FA9"/>
    <w:rsid w:val="00672B6C"/>
    <w:rsid w:val="00672CFF"/>
    <w:rsid w:val="00673478"/>
    <w:rsid w:val="006738CA"/>
    <w:rsid w:val="00674BEA"/>
    <w:rsid w:val="00676485"/>
    <w:rsid w:val="00677ADB"/>
    <w:rsid w:val="006806B8"/>
    <w:rsid w:val="00680EAB"/>
    <w:rsid w:val="0068177D"/>
    <w:rsid w:val="0068184F"/>
    <w:rsid w:val="00681C11"/>
    <w:rsid w:val="00683329"/>
    <w:rsid w:val="00683B54"/>
    <w:rsid w:val="00685193"/>
    <w:rsid w:val="00685375"/>
    <w:rsid w:val="00685F20"/>
    <w:rsid w:val="00687087"/>
    <w:rsid w:val="006870EB"/>
    <w:rsid w:val="00687795"/>
    <w:rsid w:val="00690ACD"/>
    <w:rsid w:val="0069140F"/>
    <w:rsid w:val="006917E1"/>
    <w:rsid w:val="00691915"/>
    <w:rsid w:val="0069198C"/>
    <w:rsid w:val="00691E88"/>
    <w:rsid w:val="00692C10"/>
    <w:rsid w:val="00693F6E"/>
    <w:rsid w:val="00696821"/>
    <w:rsid w:val="00697E57"/>
    <w:rsid w:val="006A0EF9"/>
    <w:rsid w:val="006A2DE8"/>
    <w:rsid w:val="006A46A6"/>
    <w:rsid w:val="006A46FD"/>
    <w:rsid w:val="006A562B"/>
    <w:rsid w:val="006A6814"/>
    <w:rsid w:val="006A70EB"/>
    <w:rsid w:val="006A77B3"/>
    <w:rsid w:val="006B1091"/>
    <w:rsid w:val="006B1C88"/>
    <w:rsid w:val="006B28C9"/>
    <w:rsid w:val="006B30FC"/>
    <w:rsid w:val="006B4565"/>
    <w:rsid w:val="006B4B4A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1057"/>
    <w:rsid w:val="006E1417"/>
    <w:rsid w:val="006E2139"/>
    <w:rsid w:val="006E36E0"/>
    <w:rsid w:val="006E3B0C"/>
    <w:rsid w:val="006E4E92"/>
    <w:rsid w:val="006E58FB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942"/>
    <w:rsid w:val="00701AD3"/>
    <w:rsid w:val="00701E07"/>
    <w:rsid w:val="00702208"/>
    <w:rsid w:val="00702B3B"/>
    <w:rsid w:val="00704090"/>
    <w:rsid w:val="00705FB4"/>
    <w:rsid w:val="007069DC"/>
    <w:rsid w:val="00706F4D"/>
    <w:rsid w:val="00707676"/>
    <w:rsid w:val="00710201"/>
    <w:rsid w:val="0071096B"/>
    <w:rsid w:val="00712ECF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2FB2"/>
    <w:rsid w:val="00724867"/>
    <w:rsid w:val="00724F9E"/>
    <w:rsid w:val="007261C0"/>
    <w:rsid w:val="00731723"/>
    <w:rsid w:val="00731F4C"/>
    <w:rsid w:val="00731F83"/>
    <w:rsid w:val="0073211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BD8"/>
    <w:rsid w:val="00737848"/>
    <w:rsid w:val="00740402"/>
    <w:rsid w:val="00740E39"/>
    <w:rsid w:val="0074151E"/>
    <w:rsid w:val="00741694"/>
    <w:rsid w:val="00741705"/>
    <w:rsid w:val="007427D5"/>
    <w:rsid w:val="00742A09"/>
    <w:rsid w:val="00742CF1"/>
    <w:rsid w:val="00744E76"/>
    <w:rsid w:val="007460EF"/>
    <w:rsid w:val="00747133"/>
    <w:rsid w:val="007505BD"/>
    <w:rsid w:val="007505DE"/>
    <w:rsid w:val="007525DC"/>
    <w:rsid w:val="00752752"/>
    <w:rsid w:val="0075280E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60C97"/>
    <w:rsid w:val="007613D3"/>
    <w:rsid w:val="007618FA"/>
    <w:rsid w:val="00761C24"/>
    <w:rsid w:val="00762B39"/>
    <w:rsid w:val="00762D2C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350D"/>
    <w:rsid w:val="00773E98"/>
    <w:rsid w:val="007743BC"/>
    <w:rsid w:val="0077481D"/>
    <w:rsid w:val="007763ED"/>
    <w:rsid w:val="0077674E"/>
    <w:rsid w:val="0077700F"/>
    <w:rsid w:val="007775AA"/>
    <w:rsid w:val="0077772F"/>
    <w:rsid w:val="00780191"/>
    <w:rsid w:val="00781685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CD2"/>
    <w:rsid w:val="0078727C"/>
    <w:rsid w:val="0079049D"/>
    <w:rsid w:val="00790AB9"/>
    <w:rsid w:val="00790F65"/>
    <w:rsid w:val="00792222"/>
    <w:rsid w:val="00792BB8"/>
    <w:rsid w:val="00792D4E"/>
    <w:rsid w:val="007936A2"/>
    <w:rsid w:val="00793DC5"/>
    <w:rsid w:val="00794F70"/>
    <w:rsid w:val="00796823"/>
    <w:rsid w:val="007974BB"/>
    <w:rsid w:val="007978EE"/>
    <w:rsid w:val="00797E32"/>
    <w:rsid w:val="00797F97"/>
    <w:rsid w:val="007A2309"/>
    <w:rsid w:val="007A2E55"/>
    <w:rsid w:val="007A2EAF"/>
    <w:rsid w:val="007A4B0C"/>
    <w:rsid w:val="007A6305"/>
    <w:rsid w:val="007A79E5"/>
    <w:rsid w:val="007A7AE6"/>
    <w:rsid w:val="007A7CBC"/>
    <w:rsid w:val="007B0B6A"/>
    <w:rsid w:val="007B121A"/>
    <w:rsid w:val="007B1453"/>
    <w:rsid w:val="007B18D8"/>
    <w:rsid w:val="007B1967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8EB"/>
    <w:rsid w:val="007C2DD0"/>
    <w:rsid w:val="007C354E"/>
    <w:rsid w:val="007C3650"/>
    <w:rsid w:val="007C4615"/>
    <w:rsid w:val="007C4B46"/>
    <w:rsid w:val="007C5C27"/>
    <w:rsid w:val="007C5E5A"/>
    <w:rsid w:val="007C631D"/>
    <w:rsid w:val="007C7239"/>
    <w:rsid w:val="007C77D7"/>
    <w:rsid w:val="007C7A11"/>
    <w:rsid w:val="007C7A2A"/>
    <w:rsid w:val="007D0621"/>
    <w:rsid w:val="007D0AA4"/>
    <w:rsid w:val="007D0AC7"/>
    <w:rsid w:val="007D0BAA"/>
    <w:rsid w:val="007D1590"/>
    <w:rsid w:val="007D1C86"/>
    <w:rsid w:val="007D222B"/>
    <w:rsid w:val="007D257A"/>
    <w:rsid w:val="007D49A1"/>
    <w:rsid w:val="007D6572"/>
    <w:rsid w:val="007D6951"/>
    <w:rsid w:val="007D727F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555F"/>
    <w:rsid w:val="007E5E91"/>
    <w:rsid w:val="007E7A58"/>
    <w:rsid w:val="007F0016"/>
    <w:rsid w:val="007F0E9C"/>
    <w:rsid w:val="007F2153"/>
    <w:rsid w:val="007F2613"/>
    <w:rsid w:val="007F2E08"/>
    <w:rsid w:val="007F3E0C"/>
    <w:rsid w:val="007F3EB6"/>
    <w:rsid w:val="007F4431"/>
    <w:rsid w:val="007F4E9E"/>
    <w:rsid w:val="007F4F84"/>
    <w:rsid w:val="007F5859"/>
    <w:rsid w:val="007F600A"/>
    <w:rsid w:val="007F70E2"/>
    <w:rsid w:val="007F79AF"/>
    <w:rsid w:val="00800643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5B87"/>
    <w:rsid w:val="00806377"/>
    <w:rsid w:val="008078B2"/>
    <w:rsid w:val="00810F09"/>
    <w:rsid w:val="00813245"/>
    <w:rsid w:val="008132AD"/>
    <w:rsid w:val="008136B7"/>
    <w:rsid w:val="00813F7D"/>
    <w:rsid w:val="0081523B"/>
    <w:rsid w:val="008157FA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6264"/>
    <w:rsid w:val="00826DF6"/>
    <w:rsid w:val="00827302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F1C"/>
    <w:rsid w:val="00844361"/>
    <w:rsid w:val="008464A3"/>
    <w:rsid w:val="00847939"/>
    <w:rsid w:val="00847BCE"/>
    <w:rsid w:val="00847CD0"/>
    <w:rsid w:val="008504F8"/>
    <w:rsid w:val="00852911"/>
    <w:rsid w:val="00853131"/>
    <w:rsid w:val="0085393A"/>
    <w:rsid w:val="00853C54"/>
    <w:rsid w:val="00853FF9"/>
    <w:rsid w:val="00854041"/>
    <w:rsid w:val="0085552C"/>
    <w:rsid w:val="00855E78"/>
    <w:rsid w:val="00855F54"/>
    <w:rsid w:val="0085671D"/>
    <w:rsid w:val="00857F6A"/>
    <w:rsid w:val="008607A8"/>
    <w:rsid w:val="00861B29"/>
    <w:rsid w:val="00861C82"/>
    <w:rsid w:val="0086354A"/>
    <w:rsid w:val="00864449"/>
    <w:rsid w:val="00864C45"/>
    <w:rsid w:val="00864CFA"/>
    <w:rsid w:val="00866C2D"/>
    <w:rsid w:val="00866FC1"/>
    <w:rsid w:val="00870F86"/>
    <w:rsid w:val="00871F5B"/>
    <w:rsid w:val="008733FD"/>
    <w:rsid w:val="008740D5"/>
    <w:rsid w:val="00874D13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0E4B"/>
    <w:rsid w:val="008811E9"/>
    <w:rsid w:val="00881249"/>
    <w:rsid w:val="00882DE1"/>
    <w:rsid w:val="0088628B"/>
    <w:rsid w:val="00886841"/>
    <w:rsid w:val="00886C7F"/>
    <w:rsid w:val="008871A2"/>
    <w:rsid w:val="008876E4"/>
    <w:rsid w:val="00887E1C"/>
    <w:rsid w:val="0089010A"/>
    <w:rsid w:val="008904EE"/>
    <w:rsid w:val="0089105F"/>
    <w:rsid w:val="00891409"/>
    <w:rsid w:val="00892B57"/>
    <w:rsid w:val="00892CB5"/>
    <w:rsid w:val="0089305E"/>
    <w:rsid w:val="008930BE"/>
    <w:rsid w:val="00893E1B"/>
    <w:rsid w:val="00894A97"/>
    <w:rsid w:val="00895221"/>
    <w:rsid w:val="008955CF"/>
    <w:rsid w:val="008960B0"/>
    <w:rsid w:val="0089650F"/>
    <w:rsid w:val="00896D82"/>
    <w:rsid w:val="00896FFE"/>
    <w:rsid w:val="00897EB7"/>
    <w:rsid w:val="008A0490"/>
    <w:rsid w:val="008A2193"/>
    <w:rsid w:val="008A2634"/>
    <w:rsid w:val="008A26FD"/>
    <w:rsid w:val="008A3F4A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342A"/>
    <w:rsid w:val="008B3DFD"/>
    <w:rsid w:val="008B3E89"/>
    <w:rsid w:val="008B3EA8"/>
    <w:rsid w:val="008B3EBB"/>
    <w:rsid w:val="008B47E9"/>
    <w:rsid w:val="008B5306"/>
    <w:rsid w:val="008B5FEF"/>
    <w:rsid w:val="008B66B5"/>
    <w:rsid w:val="008B71E6"/>
    <w:rsid w:val="008C093B"/>
    <w:rsid w:val="008C1D14"/>
    <w:rsid w:val="008C25C1"/>
    <w:rsid w:val="008C2CFF"/>
    <w:rsid w:val="008C2E2A"/>
    <w:rsid w:val="008C3057"/>
    <w:rsid w:val="008C3479"/>
    <w:rsid w:val="008C4A1D"/>
    <w:rsid w:val="008C4AF9"/>
    <w:rsid w:val="008C4F9B"/>
    <w:rsid w:val="008C5492"/>
    <w:rsid w:val="008C550F"/>
    <w:rsid w:val="008C606D"/>
    <w:rsid w:val="008D0B72"/>
    <w:rsid w:val="008D21CC"/>
    <w:rsid w:val="008D2E4D"/>
    <w:rsid w:val="008D4611"/>
    <w:rsid w:val="008D4686"/>
    <w:rsid w:val="008D4813"/>
    <w:rsid w:val="008D5A46"/>
    <w:rsid w:val="008D5C41"/>
    <w:rsid w:val="008D6189"/>
    <w:rsid w:val="008D6DBC"/>
    <w:rsid w:val="008D6EE0"/>
    <w:rsid w:val="008E0142"/>
    <w:rsid w:val="008E09C5"/>
    <w:rsid w:val="008E0CA3"/>
    <w:rsid w:val="008E0CFC"/>
    <w:rsid w:val="008E1E7D"/>
    <w:rsid w:val="008E23A5"/>
    <w:rsid w:val="008E513D"/>
    <w:rsid w:val="008E5E2F"/>
    <w:rsid w:val="008E6E63"/>
    <w:rsid w:val="008F01FF"/>
    <w:rsid w:val="008F0AF2"/>
    <w:rsid w:val="008F0E38"/>
    <w:rsid w:val="008F255F"/>
    <w:rsid w:val="008F268A"/>
    <w:rsid w:val="008F3069"/>
    <w:rsid w:val="008F348E"/>
    <w:rsid w:val="008F396F"/>
    <w:rsid w:val="008F3BEF"/>
    <w:rsid w:val="008F3DCD"/>
    <w:rsid w:val="008F5B44"/>
    <w:rsid w:val="008F7026"/>
    <w:rsid w:val="008F706A"/>
    <w:rsid w:val="008F72CF"/>
    <w:rsid w:val="00900000"/>
    <w:rsid w:val="009007AC"/>
    <w:rsid w:val="009008FD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1700"/>
    <w:rsid w:val="00912EEA"/>
    <w:rsid w:val="00913686"/>
    <w:rsid w:val="009138BF"/>
    <w:rsid w:val="009145D6"/>
    <w:rsid w:val="0091551A"/>
    <w:rsid w:val="00916CA9"/>
    <w:rsid w:val="00916DCB"/>
    <w:rsid w:val="0091753B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B32"/>
    <w:rsid w:val="009329E9"/>
    <w:rsid w:val="00933475"/>
    <w:rsid w:val="009339CB"/>
    <w:rsid w:val="009339CF"/>
    <w:rsid w:val="00934227"/>
    <w:rsid w:val="00934A8B"/>
    <w:rsid w:val="00934DE9"/>
    <w:rsid w:val="00936071"/>
    <w:rsid w:val="009365A3"/>
    <w:rsid w:val="00936BD0"/>
    <w:rsid w:val="009376CD"/>
    <w:rsid w:val="00937AC8"/>
    <w:rsid w:val="00940212"/>
    <w:rsid w:val="0094045C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674"/>
    <w:rsid w:val="009542A4"/>
    <w:rsid w:val="00955C93"/>
    <w:rsid w:val="00956088"/>
    <w:rsid w:val="009567F8"/>
    <w:rsid w:val="009568F2"/>
    <w:rsid w:val="00956E5E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A62"/>
    <w:rsid w:val="00966083"/>
    <w:rsid w:val="0096709F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47C5"/>
    <w:rsid w:val="00974BB0"/>
    <w:rsid w:val="00975289"/>
    <w:rsid w:val="0097548F"/>
    <w:rsid w:val="00975BCD"/>
    <w:rsid w:val="00975D6B"/>
    <w:rsid w:val="00976546"/>
    <w:rsid w:val="009773B4"/>
    <w:rsid w:val="00977B05"/>
    <w:rsid w:val="0098030A"/>
    <w:rsid w:val="00981CF9"/>
    <w:rsid w:val="00982EC7"/>
    <w:rsid w:val="0098340B"/>
    <w:rsid w:val="0098503A"/>
    <w:rsid w:val="009863E6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42B3"/>
    <w:rsid w:val="009947D6"/>
    <w:rsid w:val="0099574E"/>
    <w:rsid w:val="00995BD9"/>
    <w:rsid w:val="0099611C"/>
    <w:rsid w:val="009962BF"/>
    <w:rsid w:val="00996458"/>
    <w:rsid w:val="0099671C"/>
    <w:rsid w:val="00996899"/>
    <w:rsid w:val="009973A5"/>
    <w:rsid w:val="00997AA6"/>
    <w:rsid w:val="00997E7F"/>
    <w:rsid w:val="009A0AF3"/>
    <w:rsid w:val="009A0CB4"/>
    <w:rsid w:val="009A11C9"/>
    <w:rsid w:val="009A39CC"/>
    <w:rsid w:val="009A441C"/>
    <w:rsid w:val="009A4423"/>
    <w:rsid w:val="009A4481"/>
    <w:rsid w:val="009A4B4D"/>
    <w:rsid w:val="009A51BE"/>
    <w:rsid w:val="009A557B"/>
    <w:rsid w:val="009A5648"/>
    <w:rsid w:val="009A5B6B"/>
    <w:rsid w:val="009A5DDE"/>
    <w:rsid w:val="009A6247"/>
    <w:rsid w:val="009A627F"/>
    <w:rsid w:val="009A7A45"/>
    <w:rsid w:val="009A7B3B"/>
    <w:rsid w:val="009B006E"/>
    <w:rsid w:val="009B0461"/>
    <w:rsid w:val="009B07CD"/>
    <w:rsid w:val="009B0F7E"/>
    <w:rsid w:val="009B161E"/>
    <w:rsid w:val="009B2579"/>
    <w:rsid w:val="009B2E0F"/>
    <w:rsid w:val="009B37F6"/>
    <w:rsid w:val="009B3C2F"/>
    <w:rsid w:val="009B4145"/>
    <w:rsid w:val="009B46EB"/>
    <w:rsid w:val="009B495E"/>
    <w:rsid w:val="009B4B04"/>
    <w:rsid w:val="009B4E80"/>
    <w:rsid w:val="009B608D"/>
    <w:rsid w:val="009B6203"/>
    <w:rsid w:val="009B7213"/>
    <w:rsid w:val="009C19E9"/>
    <w:rsid w:val="009C221E"/>
    <w:rsid w:val="009C3158"/>
    <w:rsid w:val="009C391E"/>
    <w:rsid w:val="009C56D2"/>
    <w:rsid w:val="009C63F0"/>
    <w:rsid w:val="009C6B1F"/>
    <w:rsid w:val="009C7C2A"/>
    <w:rsid w:val="009D0391"/>
    <w:rsid w:val="009D1ADA"/>
    <w:rsid w:val="009D2A3B"/>
    <w:rsid w:val="009D34FD"/>
    <w:rsid w:val="009D3554"/>
    <w:rsid w:val="009D4A65"/>
    <w:rsid w:val="009D4B05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F165F"/>
    <w:rsid w:val="009F16D7"/>
    <w:rsid w:val="009F1AC4"/>
    <w:rsid w:val="009F2DEE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342C"/>
    <w:rsid w:val="00A038E0"/>
    <w:rsid w:val="00A03BDD"/>
    <w:rsid w:val="00A03EB7"/>
    <w:rsid w:val="00A054F5"/>
    <w:rsid w:val="00A058CA"/>
    <w:rsid w:val="00A07364"/>
    <w:rsid w:val="00A07A22"/>
    <w:rsid w:val="00A07B5C"/>
    <w:rsid w:val="00A1069C"/>
    <w:rsid w:val="00A10F02"/>
    <w:rsid w:val="00A10FD4"/>
    <w:rsid w:val="00A114F8"/>
    <w:rsid w:val="00A117D7"/>
    <w:rsid w:val="00A119F2"/>
    <w:rsid w:val="00A123E0"/>
    <w:rsid w:val="00A12BB2"/>
    <w:rsid w:val="00A13961"/>
    <w:rsid w:val="00A14ACF"/>
    <w:rsid w:val="00A15740"/>
    <w:rsid w:val="00A15A6F"/>
    <w:rsid w:val="00A16837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541F"/>
    <w:rsid w:val="00A25AD7"/>
    <w:rsid w:val="00A25C38"/>
    <w:rsid w:val="00A26045"/>
    <w:rsid w:val="00A2673E"/>
    <w:rsid w:val="00A2798F"/>
    <w:rsid w:val="00A27C85"/>
    <w:rsid w:val="00A27CF2"/>
    <w:rsid w:val="00A30832"/>
    <w:rsid w:val="00A317DA"/>
    <w:rsid w:val="00A319A5"/>
    <w:rsid w:val="00A329FF"/>
    <w:rsid w:val="00A3307C"/>
    <w:rsid w:val="00A3324F"/>
    <w:rsid w:val="00A34285"/>
    <w:rsid w:val="00A3430D"/>
    <w:rsid w:val="00A34E12"/>
    <w:rsid w:val="00A34F54"/>
    <w:rsid w:val="00A3507F"/>
    <w:rsid w:val="00A3552D"/>
    <w:rsid w:val="00A3609A"/>
    <w:rsid w:val="00A36F5F"/>
    <w:rsid w:val="00A37003"/>
    <w:rsid w:val="00A37508"/>
    <w:rsid w:val="00A37EC7"/>
    <w:rsid w:val="00A4037D"/>
    <w:rsid w:val="00A430EC"/>
    <w:rsid w:val="00A43B75"/>
    <w:rsid w:val="00A43D91"/>
    <w:rsid w:val="00A44002"/>
    <w:rsid w:val="00A44845"/>
    <w:rsid w:val="00A448D2"/>
    <w:rsid w:val="00A452E9"/>
    <w:rsid w:val="00A454D9"/>
    <w:rsid w:val="00A45D62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AA7"/>
    <w:rsid w:val="00A600AF"/>
    <w:rsid w:val="00A604D5"/>
    <w:rsid w:val="00A60689"/>
    <w:rsid w:val="00A607F5"/>
    <w:rsid w:val="00A6246E"/>
    <w:rsid w:val="00A62573"/>
    <w:rsid w:val="00A628F0"/>
    <w:rsid w:val="00A62B4A"/>
    <w:rsid w:val="00A633A0"/>
    <w:rsid w:val="00A63C6D"/>
    <w:rsid w:val="00A64874"/>
    <w:rsid w:val="00A6551F"/>
    <w:rsid w:val="00A66903"/>
    <w:rsid w:val="00A66DFF"/>
    <w:rsid w:val="00A66E69"/>
    <w:rsid w:val="00A703B6"/>
    <w:rsid w:val="00A703E4"/>
    <w:rsid w:val="00A713CE"/>
    <w:rsid w:val="00A717FB"/>
    <w:rsid w:val="00A71920"/>
    <w:rsid w:val="00A71E31"/>
    <w:rsid w:val="00A72C79"/>
    <w:rsid w:val="00A73DA1"/>
    <w:rsid w:val="00A74E87"/>
    <w:rsid w:val="00A75104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2346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44DD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F4D"/>
    <w:rsid w:val="00AA1553"/>
    <w:rsid w:val="00AA297F"/>
    <w:rsid w:val="00AA2AD3"/>
    <w:rsid w:val="00AA3608"/>
    <w:rsid w:val="00AA4643"/>
    <w:rsid w:val="00AA5747"/>
    <w:rsid w:val="00AA5EEA"/>
    <w:rsid w:val="00AA7902"/>
    <w:rsid w:val="00AB0506"/>
    <w:rsid w:val="00AB0B19"/>
    <w:rsid w:val="00AB0D86"/>
    <w:rsid w:val="00AB0E56"/>
    <w:rsid w:val="00AB229A"/>
    <w:rsid w:val="00AB3CB6"/>
    <w:rsid w:val="00AB3FC9"/>
    <w:rsid w:val="00AB4FA4"/>
    <w:rsid w:val="00AB60B3"/>
    <w:rsid w:val="00AB72A8"/>
    <w:rsid w:val="00AB775B"/>
    <w:rsid w:val="00AB7941"/>
    <w:rsid w:val="00AB7F93"/>
    <w:rsid w:val="00AC13D0"/>
    <w:rsid w:val="00AC20B6"/>
    <w:rsid w:val="00AC225C"/>
    <w:rsid w:val="00AC2315"/>
    <w:rsid w:val="00AC2319"/>
    <w:rsid w:val="00AC24E1"/>
    <w:rsid w:val="00AC2E35"/>
    <w:rsid w:val="00AC3EF4"/>
    <w:rsid w:val="00AC41F2"/>
    <w:rsid w:val="00AC4735"/>
    <w:rsid w:val="00AC4C20"/>
    <w:rsid w:val="00AC5174"/>
    <w:rsid w:val="00AC6B9C"/>
    <w:rsid w:val="00AC6D47"/>
    <w:rsid w:val="00AC7BD6"/>
    <w:rsid w:val="00AD00E6"/>
    <w:rsid w:val="00AD025C"/>
    <w:rsid w:val="00AD02AF"/>
    <w:rsid w:val="00AD032B"/>
    <w:rsid w:val="00AD1312"/>
    <w:rsid w:val="00AD1EB6"/>
    <w:rsid w:val="00AD2054"/>
    <w:rsid w:val="00AD4171"/>
    <w:rsid w:val="00AD4C36"/>
    <w:rsid w:val="00AD507D"/>
    <w:rsid w:val="00AD535A"/>
    <w:rsid w:val="00AD6DBF"/>
    <w:rsid w:val="00AD764F"/>
    <w:rsid w:val="00AE03D0"/>
    <w:rsid w:val="00AE1304"/>
    <w:rsid w:val="00AE1B21"/>
    <w:rsid w:val="00AE231E"/>
    <w:rsid w:val="00AE2805"/>
    <w:rsid w:val="00AE282D"/>
    <w:rsid w:val="00AE3CB3"/>
    <w:rsid w:val="00AE4BF3"/>
    <w:rsid w:val="00AE6CB0"/>
    <w:rsid w:val="00AE74E4"/>
    <w:rsid w:val="00AE76B4"/>
    <w:rsid w:val="00AF0118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BEE"/>
    <w:rsid w:val="00AF6E24"/>
    <w:rsid w:val="00AF7AA2"/>
    <w:rsid w:val="00B00747"/>
    <w:rsid w:val="00B013B7"/>
    <w:rsid w:val="00B01CF3"/>
    <w:rsid w:val="00B01DFB"/>
    <w:rsid w:val="00B03201"/>
    <w:rsid w:val="00B03459"/>
    <w:rsid w:val="00B03901"/>
    <w:rsid w:val="00B05380"/>
    <w:rsid w:val="00B05962"/>
    <w:rsid w:val="00B06C44"/>
    <w:rsid w:val="00B070A2"/>
    <w:rsid w:val="00B070E4"/>
    <w:rsid w:val="00B10501"/>
    <w:rsid w:val="00B1196A"/>
    <w:rsid w:val="00B119AC"/>
    <w:rsid w:val="00B12476"/>
    <w:rsid w:val="00B125D9"/>
    <w:rsid w:val="00B12743"/>
    <w:rsid w:val="00B134F5"/>
    <w:rsid w:val="00B13571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202B5"/>
    <w:rsid w:val="00B2063A"/>
    <w:rsid w:val="00B216FD"/>
    <w:rsid w:val="00B21A49"/>
    <w:rsid w:val="00B2264B"/>
    <w:rsid w:val="00B2325D"/>
    <w:rsid w:val="00B2463D"/>
    <w:rsid w:val="00B247E8"/>
    <w:rsid w:val="00B24F58"/>
    <w:rsid w:val="00B25084"/>
    <w:rsid w:val="00B25AA5"/>
    <w:rsid w:val="00B26185"/>
    <w:rsid w:val="00B26623"/>
    <w:rsid w:val="00B27303"/>
    <w:rsid w:val="00B278BD"/>
    <w:rsid w:val="00B27B73"/>
    <w:rsid w:val="00B30751"/>
    <w:rsid w:val="00B3093B"/>
    <w:rsid w:val="00B309AB"/>
    <w:rsid w:val="00B30D62"/>
    <w:rsid w:val="00B31B4D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4AC8"/>
    <w:rsid w:val="00B452FE"/>
    <w:rsid w:val="00B468CF"/>
    <w:rsid w:val="00B46B02"/>
    <w:rsid w:val="00B473C7"/>
    <w:rsid w:val="00B47FD1"/>
    <w:rsid w:val="00B50F77"/>
    <w:rsid w:val="00B516BB"/>
    <w:rsid w:val="00B522D2"/>
    <w:rsid w:val="00B535A6"/>
    <w:rsid w:val="00B53979"/>
    <w:rsid w:val="00B54FE3"/>
    <w:rsid w:val="00B55D8E"/>
    <w:rsid w:val="00B56429"/>
    <w:rsid w:val="00B60470"/>
    <w:rsid w:val="00B60501"/>
    <w:rsid w:val="00B618AA"/>
    <w:rsid w:val="00B630DF"/>
    <w:rsid w:val="00B654DE"/>
    <w:rsid w:val="00B65E46"/>
    <w:rsid w:val="00B65EEC"/>
    <w:rsid w:val="00B670BD"/>
    <w:rsid w:val="00B67C7D"/>
    <w:rsid w:val="00B716D9"/>
    <w:rsid w:val="00B71DC5"/>
    <w:rsid w:val="00B7244A"/>
    <w:rsid w:val="00B72F5D"/>
    <w:rsid w:val="00B7416E"/>
    <w:rsid w:val="00B7421D"/>
    <w:rsid w:val="00B7538C"/>
    <w:rsid w:val="00B75BC4"/>
    <w:rsid w:val="00B7659A"/>
    <w:rsid w:val="00B76828"/>
    <w:rsid w:val="00B76A56"/>
    <w:rsid w:val="00B772C8"/>
    <w:rsid w:val="00B812AA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30D"/>
    <w:rsid w:val="00B871A5"/>
    <w:rsid w:val="00B91446"/>
    <w:rsid w:val="00B917C2"/>
    <w:rsid w:val="00B91D5C"/>
    <w:rsid w:val="00B91DE3"/>
    <w:rsid w:val="00B920A8"/>
    <w:rsid w:val="00B93150"/>
    <w:rsid w:val="00B93DC1"/>
    <w:rsid w:val="00B93EEE"/>
    <w:rsid w:val="00B93EF3"/>
    <w:rsid w:val="00B94352"/>
    <w:rsid w:val="00B945F1"/>
    <w:rsid w:val="00B96F98"/>
    <w:rsid w:val="00B97227"/>
    <w:rsid w:val="00B974C0"/>
    <w:rsid w:val="00BA2A42"/>
    <w:rsid w:val="00BA369A"/>
    <w:rsid w:val="00BA3825"/>
    <w:rsid w:val="00BA3B31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79F"/>
    <w:rsid w:val="00BB0F65"/>
    <w:rsid w:val="00BB1C7A"/>
    <w:rsid w:val="00BB225D"/>
    <w:rsid w:val="00BB2735"/>
    <w:rsid w:val="00BB3C1E"/>
    <w:rsid w:val="00BB44F0"/>
    <w:rsid w:val="00BB6791"/>
    <w:rsid w:val="00BB6DA1"/>
    <w:rsid w:val="00BB6F3F"/>
    <w:rsid w:val="00BB7097"/>
    <w:rsid w:val="00BB724E"/>
    <w:rsid w:val="00BC1138"/>
    <w:rsid w:val="00BC2507"/>
    <w:rsid w:val="00BC2681"/>
    <w:rsid w:val="00BC27D1"/>
    <w:rsid w:val="00BC3476"/>
    <w:rsid w:val="00BC3555"/>
    <w:rsid w:val="00BC4E63"/>
    <w:rsid w:val="00BC5EF8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5CFD"/>
    <w:rsid w:val="00BD7805"/>
    <w:rsid w:val="00BD7EA3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64CD"/>
    <w:rsid w:val="00BE79F5"/>
    <w:rsid w:val="00BE7E0C"/>
    <w:rsid w:val="00BF163C"/>
    <w:rsid w:val="00BF17BD"/>
    <w:rsid w:val="00BF2BE9"/>
    <w:rsid w:val="00BF3C23"/>
    <w:rsid w:val="00BF45B7"/>
    <w:rsid w:val="00BF4BCD"/>
    <w:rsid w:val="00BF5325"/>
    <w:rsid w:val="00BF5C3D"/>
    <w:rsid w:val="00BF7511"/>
    <w:rsid w:val="00BF7D99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F17"/>
    <w:rsid w:val="00C06EFE"/>
    <w:rsid w:val="00C076EC"/>
    <w:rsid w:val="00C10BA4"/>
    <w:rsid w:val="00C10D2F"/>
    <w:rsid w:val="00C1111D"/>
    <w:rsid w:val="00C113EB"/>
    <w:rsid w:val="00C11A11"/>
    <w:rsid w:val="00C11E78"/>
    <w:rsid w:val="00C12AC5"/>
    <w:rsid w:val="00C12B06"/>
    <w:rsid w:val="00C12B51"/>
    <w:rsid w:val="00C1349F"/>
    <w:rsid w:val="00C13779"/>
    <w:rsid w:val="00C13F69"/>
    <w:rsid w:val="00C148F7"/>
    <w:rsid w:val="00C153CB"/>
    <w:rsid w:val="00C1669F"/>
    <w:rsid w:val="00C20E66"/>
    <w:rsid w:val="00C20ED8"/>
    <w:rsid w:val="00C20F11"/>
    <w:rsid w:val="00C2228D"/>
    <w:rsid w:val="00C2251B"/>
    <w:rsid w:val="00C23285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930"/>
    <w:rsid w:val="00C31E8F"/>
    <w:rsid w:val="00C32833"/>
    <w:rsid w:val="00C32E5F"/>
    <w:rsid w:val="00C33079"/>
    <w:rsid w:val="00C34C53"/>
    <w:rsid w:val="00C35DB6"/>
    <w:rsid w:val="00C367A2"/>
    <w:rsid w:val="00C369ED"/>
    <w:rsid w:val="00C36ADD"/>
    <w:rsid w:val="00C36F83"/>
    <w:rsid w:val="00C371B8"/>
    <w:rsid w:val="00C378E0"/>
    <w:rsid w:val="00C4055A"/>
    <w:rsid w:val="00C41F12"/>
    <w:rsid w:val="00C421E2"/>
    <w:rsid w:val="00C426E7"/>
    <w:rsid w:val="00C42864"/>
    <w:rsid w:val="00C43B5F"/>
    <w:rsid w:val="00C43B62"/>
    <w:rsid w:val="00C44B42"/>
    <w:rsid w:val="00C45A33"/>
    <w:rsid w:val="00C45C0F"/>
    <w:rsid w:val="00C47D26"/>
    <w:rsid w:val="00C47FFB"/>
    <w:rsid w:val="00C50DA6"/>
    <w:rsid w:val="00C51391"/>
    <w:rsid w:val="00C51954"/>
    <w:rsid w:val="00C51DA9"/>
    <w:rsid w:val="00C52D5D"/>
    <w:rsid w:val="00C53D1B"/>
    <w:rsid w:val="00C5467F"/>
    <w:rsid w:val="00C55A12"/>
    <w:rsid w:val="00C560DF"/>
    <w:rsid w:val="00C5635F"/>
    <w:rsid w:val="00C56E77"/>
    <w:rsid w:val="00C601C4"/>
    <w:rsid w:val="00C60BD0"/>
    <w:rsid w:val="00C61494"/>
    <w:rsid w:val="00C61E13"/>
    <w:rsid w:val="00C63D67"/>
    <w:rsid w:val="00C63DA4"/>
    <w:rsid w:val="00C64B65"/>
    <w:rsid w:val="00C6553E"/>
    <w:rsid w:val="00C65633"/>
    <w:rsid w:val="00C65E8B"/>
    <w:rsid w:val="00C66080"/>
    <w:rsid w:val="00C66572"/>
    <w:rsid w:val="00C66623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BAE"/>
    <w:rsid w:val="00C82BCC"/>
    <w:rsid w:val="00C82BE5"/>
    <w:rsid w:val="00C831C2"/>
    <w:rsid w:val="00C83250"/>
    <w:rsid w:val="00C83A13"/>
    <w:rsid w:val="00C84A4C"/>
    <w:rsid w:val="00C854F0"/>
    <w:rsid w:val="00C856F6"/>
    <w:rsid w:val="00C86203"/>
    <w:rsid w:val="00C86E16"/>
    <w:rsid w:val="00C86E7D"/>
    <w:rsid w:val="00C86F10"/>
    <w:rsid w:val="00C8706E"/>
    <w:rsid w:val="00C9068C"/>
    <w:rsid w:val="00C912F2"/>
    <w:rsid w:val="00C9240B"/>
    <w:rsid w:val="00C92967"/>
    <w:rsid w:val="00C92F67"/>
    <w:rsid w:val="00C930F2"/>
    <w:rsid w:val="00C94EA5"/>
    <w:rsid w:val="00C94FBF"/>
    <w:rsid w:val="00C953F6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87A"/>
    <w:rsid w:val="00CA3D0C"/>
    <w:rsid w:val="00CA4DDB"/>
    <w:rsid w:val="00CA59CC"/>
    <w:rsid w:val="00CA5AC9"/>
    <w:rsid w:val="00CA654B"/>
    <w:rsid w:val="00CA6805"/>
    <w:rsid w:val="00CA6CC1"/>
    <w:rsid w:val="00CA758B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D89"/>
    <w:rsid w:val="00CB4FCB"/>
    <w:rsid w:val="00CB684C"/>
    <w:rsid w:val="00CB72B8"/>
    <w:rsid w:val="00CB75AA"/>
    <w:rsid w:val="00CB7F8C"/>
    <w:rsid w:val="00CC1928"/>
    <w:rsid w:val="00CC2101"/>
    <w:rsid w:val="00CC40E1"/>
    <w:rsid w:val="00CC4B9A"/>
    <w:rsid w:val="00CC55AA"/>
    <w:rsid w:val="00CC55D7"/>
    <w:rsid w:val="00CC63D1"/>
    <w:rsid w:val="00CC6566"/>
    <w:rsid w:val="00CC78B3"/>
    <w:rsid w:val="00CD0BA8"/>
    <w:rsid w:val="00CD0EB6"/>
    <w:rsid w:val="00CD14F4"/>
    <w:rsid w:val="00CD1639"/>
    <w:rsid w:val="00CD1BA4"/>
    <w:rsid w:val="00CD32CB"/>
    <w:rsid w:val="00CD3885"/>
    <w:rsid w:val="00CD4C7B"/>
    <w:rsid w:val="00CD56FA"/>
    <w:rsid w:val="00CD58FE"/>
    <w:rsid w:val="00CE0952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648B"/>
    <w:rsid w:val="00CE6E4B"/>
    <w:rsid w:val="00CE72DF"/>
    <w:rsid w:val="00CE7B73"/>
    <w:rsid w:val="00CF0650"/>
    <w:rsid w:val="00CF08D0"/>
    <w:rsid w:val="00CF0B5A"/>
    <w:rsid w:val="00CF2196"/>
    <w:rsid w:val="00CF2708"/>
    <w:rsid w:val="00CF2E1C"/>
    <w:rsid w:val="00CF4E72"/>
    <w:rsid w:val="00CF590B"/>
    <w:rsid w:val="00CF6590"/>
    <w:rsid w:val="00CF69C3"/>
    <w:rsid w:val="00CF77F7"/>
    <w:rsid w:val="00D0061D"/>
    <w:rsid w:val="00D008B9"/>
    <w:rsid w:val="00D02179"/>
    <w:rsid w:val="00D0224E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365C"/>
    <w:rsid w:val="00D160A0"/>
    <w:rsid w:val="00D167B2"/>
    <w:rsid w:val="00D1743B"/>
    <w:rsid w:val="00D209FD"/>
    <w:rsid w:val="00D21090"/>
    <w:rsid w:val="00D2152F"/>
    <w:rsid w:val="00D21D60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30205"/>
    <w:rsid w:val="00D313DF"/>
    <w:rsid w:val="00D314D1"/>
    <w:rsid w:val="00D31B8E"/>
    <w:rsid w:val="00D32706"/>
    <w:rsid w:val="00D33BE3"/>
    <w:rsid w:val="00D36090"/>
    <w:rsid w:val="00D36772"/>
    <w:rsid w:val="00D370AE"/>
    <w:rsid w:val="00D3792D"/>
    <w:rsid w:val="00D37D5D"/>
    <w:rsid w:val="00D40D5C"/>
    <w:rsid w:val="00D40E71"/>
    <w:rsid w:val="00D410A9"/>
    <w:rsid w:val="00D410F6"/>
    <w:rsid w:val="00D42529"/>
    <w:rsid w:val="00D4345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50826"/>
    <w:rsid w:val="00D50B13"/>
    <w:rsid w:val="00D50B7D"/>
    <w:rsid w:val="00D50D8F"/>
    <w:rsid w:val="00D51821"/>
    <w:rsid w:val="00D52535"/>
    <w:rsid w:val="00D52951"/>
    <w:rsid w:val="00D52DE8"/>
    <w:rsid w:val="00D5349A"/>
    <w:rsid w:val="00D53898"/>
    <w:rsid w:val="00D54140"/>
    <w:rsid w:val="00D5486C"/>
    <w:rsid w:val="00D552C8"/>
    <w:rsid w:val="00D55E47"/>
    <w:rsid w:val="00D55F7E"/>
    <w:rsid w:val="00D56AA9"/>
    <w:rsid w:val="00D606B7"/>
    <w:rsid w:val="00D607FD"/>
    <w:rsid w:val="00D61E2E"/>
    <w:rsid w:val="00D62E19"/>
    <w:rsid w:val="00D638CD"/>
    <w:rsid w:val="00D64B3D"/>
    <w:rsid w:val="00D6514B"/>
    <w:rsid w:val="00D65270"/>
    <w:rsid w:val="00D65BC8"/>
    <w:rsid w:val="00D66700"/>
    <w:rsid w:val="00D66BEA"/>
    <w:rsid w:val="00D67263"/>
    <w:rsid w:val="00D67CD1"/>
    <w:rsid w:val="00D7022D"/>
    <w:rsid w:val="00D71C2E"/>
    <w:rsid w:val="00D738D6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D41"/>
    <w:rsid w:val="00D841B2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64F"/>
    <w:rsid w:val="00D91A86"/>
    <w:rsid w:val="00D93062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A11D3"/>
    <w:rsid w:val="00DA14C8"/>
    <w:rsid w:val="00DA1D17"/>
    <w:rsid w:val="00DA2138"/>
    <w:rsid w:val="00DA26FE"/>
    <w:rsid w:val="00DA27DC"/>
    <w:rsid w:val="00DA2E37"/>
    <w:rsid w:val="00DA3073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309B"/>
    <w:rsid w:val="00DC3400"/>
    <w:rsid w:val="00DC3C06"/>
    <w:rsid w:val="00DC4DA2"/>
    <w:rsid w:val="00DC5261"/>
    <w:rsid w:val="00DC56EB"/>
    <w:rsid w:val="00DC5EF5"/>
    <w:rsid w:val="00DC67B8"/>
    <w:rsid w:val="00DC6B3C"/>
    <w:rsid w:val="00DC6BAE"/>
    <w:rsid w:val="00DC6DA6"/>
    <w:rsid w:val="00DC730B"/>
    <w:rsid w:val="00DC7753"/>
    <w:rsid w:val="00DD07E2"/>
    <w:rsid w:val="00DD0EE8"/>
    <w:rsid w:val="00DD2718"/>
    <w:rsid w:val="00DD2845"/>
    <w:rsid w:val="00DD3F02"/>
    <w:rsid w:val="00DD411C"/>
    <w:rsid w:val="00DD433F"/>
    <w:rsid w:val="00DD4E8D"/>
    <w:rsid w:val="00DD5D78"/>
    <w:rsid w:val="00DD6445"/>
    <w:rsid w:val="00DD680B"/>
    <w:rsid w:val="00DD6C4B"/>
    <w:rsid w:val="00DD7AC2"/>
    <w:rsid w:val="00DD7CBD"/>
    <w:rsid w:val="00DD7E16"/>
    <w:rsid w:val="00DE0B9D"/>
    <w:rsid w:val="00DE2385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5B59"/>
    <w:rsid w:val="00DF7C20"/>
    <w:rsid w:val="00E004E7"/>
    <w:rsid w:val="00E00966"/>
    <w:rsid w:val="00E019D9"/>
    <w:rsid w:val="00E01D3D"/>
    <w:rsid w:val="00E01F8C"/>
    <w:rsid w:val="00E02576"/>
    <w:rsid w:val="00E02A00"/>
    <w:rsid w:val="00E02E94"/>
    <w:rsid w:val="00E03EF4"/>
    <w:rsid w:val="00E0439F"/>
    <w:rsid w:val="00E071C2"/>
    <w:rsid w:val="00E07BBC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4059"/>
    <w:rsid w:val="00E1459A"/>
    <w:rsid w:val="00E15D7F"/>
    <w:rsid w:val="00E16758"/>
    <w:rsid w:val="00E17260"/>
    <w:rsid w:val="00E1759B"/>
    <w:rsid w:val="00E17BB7"/>
    <w:rsid w:val="00E21546"/>
    <w:rsid w:val="00E21E78"/>
    <w:rsid w:val="00E23AD8"/>
    <w:rsid w:val="00E245B3"/>
    <w:rsid w:val="00E2475E"/>
    <w:rsid w:val="00E24894"/>
    <w:rsid w:val="00E251E4"/>
    <w:rsid w:val="00E2532F"/>
    <w:rsid w:val="00E25C58"/>
    <w:rsid w:val="00E27759"/>
    <w:rsid w:val="00E278FC"/>
    <w:rsid w:val="00E31261"/>
    <w:rsid w:val="00E320CD"/>
    <w:rsid w:val="00E325CD"/>
    <w:rsid w:val="00E32CF7"/>
    <w:rsid w:val="00E33C4A"/>
    <w:rsid w:val="00E33FED"/>
    <w:rsid w:val="00E346F2"/>
    <w:rsid w:val="00E34C5A"/>
    <w:rsid w:val="00E352EB"/>
    <w:rsid w:val="00E355E7"/>
    <w:rsid w:val="00E362E2"/>
    <w:rsid w:val="00E36C24"/>
    <w:rsid w:val="00E40677"/>
    <w:rsid w:val="00E40D20"/>
    <w:rsid w:val="00E44585"/>
    <w:rsid w:val="00E453AE"/>
    <w:rsid w:val="00E457D3"/>
    <w:rsid w:val="00E45ACA"/>
    <w:rsid w:val="00E4656C"/>
    <w:rsid w:val="00E468B3"/>
    <w:rsid w:val="00E46C08"/>
    <w:rsid w:val="00E471CF"/>
    <w:rsid w:val="00E476FE"/>
    <w:rsid w:val="00E478E8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60231"/>
    <w:rsid w:val="00E61104"/>
    <w:rsid w:val="00E62835"/>
    <w:rsid w:val="00E640C3"/>
    <w:rsid w:val="00E656AA"/>
    <w:rsid w:val="00E67DEC"/>
    <w:rsid w:val="00E70D97"/>
    <w:rsid w:val="00E70DE3"/>
    <w:rsid w:val="00E70E22"/>
    <w:rsid w:val="00E71BFA"/>
    <w:rsid w:val="00E73EED"/>
    <w:rsid w:val="00E7434C"/>
    <w:rsid w:val="00E74CA0"/>
    <w:rsid w:val="00E75804"/>
    <w:rsid w:val="00E75C2A"/>
    <w:rsid w:val="00E761A0"/>
    <w:rsid w:val="00E765BE"/>
    <w:rsid w:val="00E77645"/>
    <w:rsid w:val="00E77A9A"/>
    <w:rsid w:val="00E77F8D"/>
    <w:rsid w:val="00E820DC"/>
    <w:rsid w:val="00E8277B"/>
    <w:rsid w:val="00E832F0"/>
    <w:rsid w:val="00E8335D"/>
    <w:rsid w:val="00E835DB"/>
    <w:rsid w:val="00E83697"/>
    <w:rsid w:val="00E839CE"/>
    <w:rsid w:val="00E844CB"/>
    <w:rsid w:val="00E859B6"/>
    <w:rsid w:val="00E85FC0"/>
    <w:rsid w:val="00E86CAC"/>
    <w:rsid w:val="00E87341"/>
    <w:rsid w:val="00E877FC"/>
    <w:rsid w:val="00E87AD4"/>
    <w:rsid w:val="00E87CD1"/>
    <w:rsid w:val="00E91178"/>
    <w:rsid w:val="00E9279A"/>
    <w:rsid w:val="00E92E95"/>
    <w:rsid w:val="00E931A3"/>
    <w:rsid w:val="00E94188"/>
    <w:rsid w:val="00E941DC"/>
    <w:rsid w:val="00E949D6"/>
    <w:rsid w:val="00E96759"/>
    <w:rsid w:val="00E972A6"/>
    <w:rsid w:val="00EA0C61"/>
    <w:rsid w:val="00EA1846"/>
    <w:rsid w:val="00EA1C56"/>
    <w:rsid w:val="00EA278B"/>
    <w:rsid w:val="00EA2F39"/>
    <w:rsid w:val="00EA42BF"/>
    <w:rsid w:val="00EA5AD3"/>
    <w:rsid w:val="00EA66C9"/>
    <w:rsid w:val="00EA68F2"/>
    <w:rsid w:val="00EA7CBD"/>
    <w:rsid w:val="00EB0B43"/>
    <w:rsid w:val="00EB0D4B"/>
    <w:rsid w:val="00EB0DBD"/>
    <w:rsid w:val="00EB138E"/>
    <w:rsid w:val="00EB27B7"/>
    <w:rsid w:val="00EB35FE"/>
    <w:rsid w:val="00EB50AD"/>
    <w:rsid w:val="00EB55C7"/>
    <w:rsid w:val="00EB5D32"/>
    <w:rsid w:val="00EB6667"/>
    <w:rsid w:val="00EB6745"/>
    <w:rsid w:val="00EC00AD"/>
    <w:rsid w:val="00EC02EB"/>
    <w:rsid w:val="00EC257B"/>
    <w:rsid w:val="00EC285A"/>
    <w:rsid w:val="00EC4A25"/>
    <w:rsid w:val="00EC4C25"/>
    <w:rsid w:val="00EC5782"/>
    <w:rsid w:val="00EC7634"/>
    <w:rsid w:val="00ED09EC"/>
    <w:rsid w:val="00ED1098"/>
    <w:rsid w:val="00ED1B59"/>
    <w:rsid w:val="00ED2DEB"/>
    <w:rsid w:val="00ED5EE4"/>
    <w:rsid w:val="00ED642F"/>
    <w:rsid w:val="00ED675D"/>
    <w:rsid w:val="00ED72D9"/>
    <w:rsid w:val="00ED7F22"/>
    <w:rsid w:val="00EE08DF"/>
    <w:rsid w:val="00EE1230"/>
    <w:rsid w:val="00EE1977"/>
    <w:rsid w:val="00EE2CC2"/>
    <w:rsid w:val="00EE3647"/>
    <w:rsid w:val="00EE3DB7"/>
    <w:rsid w:val="00EE400D"/>
    <w:rsid w:val="00EE4062"/>
    <w:rsid w:val="00EE51BF"/>
    <w:rsid w:val="00EE67C4"/>
    <w:rsid w:val="00EE7F84"/>
    <w:rsid w:val="00EF03A4"/>
    <w:rsid w:val="00EF2494"/>
    <w:rsid w:val="00EF25B3"/>
    <w:rsid w:val="00EF2FB4"/>
    <w:rsid w:val="00EF3225"/>
    <w:rsid w:val="00EF3374"/>
    <w:rsid w:val="00EF401C"/>
    <w:rsid w:val="00EF5572"/>
    <w:rsid w:val="00EF5A47"/>
    <w:rsid w:val="00EF5FC4"/>
    <w:rsid w:val="00EF612C"/>
    <w:rsid w:val="00EF67E7"/>
    <w:rsid w:val="00EF70F3"/>
    <w:rsid w:val="00F00225"/>
    <w:rsid w:val="00F0203D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7B5A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C6D"/>
    <w:rsid w:val="00F254EE"/>
    <w:rsid w:val="00F25AC8"/>
    <w:rsid w:val="00F25E0D"/>
    <w:rsid w:val="00F26966"/>
    <w:rsid w:val="00F26E78"/>
    <w:rsid w:val="00F2750F"/>
    <w:rsid w:val="00F27C88"/>
    <w:rsid w:val="00F3053D"/>
    <w:rsid w:val="00F305A2"/>
    <w:rsid w:val="00F31372"/>
    <w:rsid w:val="00F31A13"/>
    <w:rsid w:val="00F32158"/>
    <w:rsid w:val="00F32383"/>
    <w:rsid w:val="00F33638"/>
    <w:rsid w:val="00F33935"/>
    <w:rsid w:val="00F33D6E"/>
    <w:rsid w:val="00F34620"/>
    <w:rsid w:val="00F3540E"/>
    <w:rsid w:val="00F35B91"/>
    <w:rsid w:val="00F35B98"/>
    <w:rsid w:val="00F3653A"/>
    <w:rsid w:val="00F36A25"/>
    <w:rsid w:val="00F376CF"/>
    <w:rsid w:val="00F37743"/>
    <w:rsid w:val="00F404F3"/>
    <w:rsid w:val="00F40A5E"/>
    <w:rsid w:val="00F41483"/>
    <w:rsid w:val="00F41EE4"/>
    <w:rsid w:val="00F4319E"/>
    <w:rsid w:val="00F43FCF"/>
    <w:rsid w:val="00F44991"/>
    <w:rsid w:val="00F45381"/>
    <w:rsid w:val="00F45C3C"/>
    <w:rsid w:val="00F45DCC"/>
    <w:rsid w:val="00F46C34"/>
    <w:rsid w:val="00F46CC0"/>
    <w:rsid w:val="00F4719E"/>
    <w:rsid w:val="00F47C47"/>
    <w:rsid w:val="00F518B5"/>
    <w:rsid w:val="00F524C4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3D0F"/>
    <w:rsid w:val="00F64F5C"/>
    <w:rsid w:val="00F653B8"/>
    <w:rsid w:val="00F65467"/>
    <w:rsid w:val="00F6661F"/>
    <w:rsid w:val="00F66B96"/>
    <w:rsid w:val="00F67978"/>
    <w:rsid w:val="00F67F22"/>
    <w:rsid w:val="00F70E5A"/>
    <w:rsid w:val="00F70FEE"/>
    <w:rsid w:val="00F71B89"/>
    <w:rsid w:val="00F7353C"/>
    <w:rsid w:val="00F73945"/>
    <w:rsid w:val="00F739E1"/>
    <w:rsid w:val="00F73C8C"/>
    <w:rsid w:val="00F741CF"/>
    <w:rsid w:val="00F74ED5"/>
    <w:rsid w:val="00F757DC"/>
    <w:rsid w:val="00F76277"/>
    <w:rsid w:val="00F76523"/>
    <w:rsid w:val="00F766D1"/>
    <w:rsid w:val="00F76F8F"/>
    <w:rsid w:val="00F770B0"/>
    <w:rsid w:val="00F80969"/>
    <w:rsid w:val="00F81ED6"/>
    <w:rsid w:val="00F83C17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B22"/>
    <w:rsid w:val="00FA101B"/>
    <w:rsid w:val="00FA1266"/>
    <w:rsid w:val="00FA235B"/>
    <w:rsid w:val="00FA306F"/>
    <w:rsid w:val="00FA4416"/>
    <w:rsid w:val="00FA4B1C"/>
    <w:rsid w:val="00FA4CE2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3371"/>
    <w:rsid w:val="00FC5663"/>
    <w:rsid w:val="00FC7194"/>
    <w:rsid w:val="00FC7578"/>
    <w:rsid w:val="00FC7C80"/>
    <w:rsid w:val="00FC7E3F"/>
    <w:rsid w:val="00FD1362"/>
    <w:rsid w:val="00FD1C24"/>
    <w:rsid w:val="00FD1D58"/>
    <w:rsid w:val="00FD1DD9"/>
    <w:rsid w:val="00FD205B"/>
    <w:rsid w:val="00FD2B21"/>
    <w:rsid w:val="00FD2B57"/>
    <w:rsid w:val="00FD3F3F"/>
    <w:rsid w:val="00FD4E9B"/>
    <w:rsid w:val="00FD5C49"/>
    <w:rsid w:val="00FD693D"/>
    <w:rsid w:val="00FD7C81"/>
    <w:rsid w:val="00FE02A5"/>
    <w:rsid w:val="00FE0635"/>
    <w:rsid w:val="00FE106D"/>
    <w:rsid w:val="00FE251B"/>
    <w:rsid w:val="00FE5225"/>
    <w:rsid w:val="00FE6A70"/>
    <w:rsid w:val="00FE6F0A"/>
    <w:rsid w:val="00FE7791"/>
    <w:rsid w:val="00FF027E"/>
    <w:rsid w:val="00FF15DB"/>
    <w:rsid w:val="00FF19BA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818999"/>
    <w:rsid w:val="118F2843"/>
    <w:rsid w:val="12B957C9"/>
    <w:rsid w:val="12F71DE4"/>
    <w:rsid w:val="17779DF6"/>
    <w:rsid w:val="195B217A"/>
    <w:rsid w:val="19B331E9"/>
    <w:rsid w:val="1BB3E194"/>
    <w:rsid w:val="1C2ED89D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95E0462"/>
    <w:rsid w:val="49C322F7"/>
    <w:rsid w:val="4A8E84CB"/>
    <w:rsid w:val="4BAFAC99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C21CBE60-C796-42A0-ADAE-E003089C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D836C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20"/>
      </w:numPr>
    </w:pPr>
  </w:style>
  <w:style w:type="numbering" w:customStyle="1" w:styleId="1">
    <w:name w:val="项目编号1"/>
    <w:basedOn w:val="NoList"/>
    <w:rsid w:val="002E6526"/>
    <w:pPr>
      <w:numPr>
        <w:numId w:val="19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RBI5PAMIO524-1616901215-33811</_dlc_DocId>
    <_dlc_DocIdUrl xmlns="71c5aaf6-e6ce-465b-b873-5148d2a4c105">
      <Url>https://nokia.sharepoint.com/sites/gxp/_layouts/15/DocIdRedir.aspx?ID=RBI5PAMIO524-1616901215-33811</Url>
      <Description>RBI5PAMIO524-1616901215-33811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81943BC-82F9-41C8-A0F7-FA0CAB862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1584</Words>
  <Characters>9030</Characters>
  <Application>Microsoft Office Word</Application>
  <DocSecurity>0</DocSecurity>
  <Lines>75</Lines>
  <Paragraphs>21</Paragraphs>
  <ScaleCrop>false</ScaleCrop>
  <Manager/>
  <Company>Nokia</Company>
  <LinksUpToDate>false</LinksUpToDate>
  <CharactersWithSpaces>10593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Steven Xu</cp:lastModifiedBy>
  <cp:revision>467</cp:revision>
  <dcterms:created xsi:type="dcterms:W3CDTF">2024-05-02T00:20:00Z</dcterms:created>
  <dcterms:modified xsi:type="dcterms:W3CDTF">2024-11-08T00:16:00Z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707dfa68-467f-46c8-b11c-d1cd725defc1</vt:lpwstr>
  </property>
  <property fmtid="{D5CDD505-2E9C-101B-9397-08002B2CF9AE}" pid="4" name="MediaServiceImageTags">
    <vt:lpwstr/>
  </property>
</Properties>
</file>